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C6808" w14:textId="77777777" w:rsidR="007C260C" w:rsidRPr="00A83F46" w:rsidRDefault="007C260C" w:rsidP="007C260C">
      <w:pPr>
        <w:pStyle w:val="BodyText"/>
        <w:tabs>
          <w:tab w:val="left" w:pos="7452"/>
        </w:tabs>
        <w:jc w:val="center"/>
        <w:outlineLvl w:val="0"/>
        <w:rPr>
          <w:b/>
          <w:color w:val="000000"/>
        </w:rPr>
      </w:pPr>
      <w:r w:rsidRPr="00A83F46">
        <w:rPr>
          <w:b/>
          <w:color w:val="000000"/>
        </w:rPr>
        <w:t>Russian Federation-UNDP Trust Fund for Development</w:t>
      </w:r>
      <w:r w:rsidR="00492D72" w:rsidRPr="00A83F46">
        <w:rPr>
          <w:b/>
          <w:color w:val="000000"/>
        </w:rPr>
        <w:t xml:space="preserve"> (TFD)</w:t>
      </w:r>
    </w:p>
    <w:p w14:paraId="167C6809" w14:textId="2B2AF03C" w:rsidR="007C260C" w:rsidRDefault="00492D72" w:rsidP="007C260C">
      <w:pPr>
        <w:pStyle w:val="BodyText"/>
        <w:tabs>
          <w:tab w:val="left" w:pos="7452"/>
        </w:tabs>
        <w:jc w:val="center"/>
        <w:outlineLvl w:val="0"/>
        <w:rPr>
          <w:b/>
          <w:color w:val="000000"/>
        </w:rPr>
      </w:pPr>
      <w:r w:rsidRPr="00A83F46">
        <w:rPr>
          <w:b/>
          <w:color w:val="000000"/>
        </w:rPr>
        <w:t xml:space="preserve">Project </w:t>
      </w:r>
      <w:r w:rsidR="007C260C" w:rsidRPr="00A83F46">
        <w:rPr>
          <w:b/>
          <w:color w:val="000000"/>
        </w:rPr>
        <w:t>Narrative and Financial Progress Report</w:t>
      </w:r>
    </w:p>
    <w:p w14:paraId="294EEE76" w14:textId="16F72A10" w:rsidR="00AD016D" w:rsidRPr="00A83F46" w:rsidRDefault="00AD016D" w:rsidP="007C260C">
      <w:pPr>
        <w:pStyle w:val="BodyText"/>
        <w:tabs>
          <w:tab w:val="left" w:pos="7452"/>
        </w:tabs>
        <w:jc w:val="center"/>
        <w:outlineLvl w:val="0"/>
        <w:rPr>
          <w:b/>
          <w:color w:val="000000"/>
        </w:rPr>
      </w:pPr>
      <w:r>
        <w:rPr>
          <w:b/>
          <w:color w:val="000000"/>
        </w:rPr>
        <w:t xml:space="preserve"> For the period of</w:t>
      </w:r>
      <w:r w:rsidR="00F4149A">
        <w:rPr>
          <w:b/>
          <w:color w:val="000000"/>
        </w:rPr>
        <w:t xml:space="preserve"> the</w:t>
      </w:r>
      <w:r>
        <w:rPr>
          <w:b/>
          <w:color w:val="000000"/>
        </w:rPr>
        <w:t xml:space="preserve"> first half of 2018</w:t>
      </w:r>
    </w:p>
    <w:p w14:paraId="177BF124" w14:textId="77777777" w:rsidR="00CC0105" w:rsidRPr="00A83F46" w:rsidRDefault="00CC0105" w:rsidP="00CC0105">
      <w:pPr>
        <w:pStyle w:val="BodyText"/>
        <w:tabs>
          <w:tab w:val="left" w:pos="7452"/>
        </w:tabs>
        <w:jc w:val="center"/>
        <w:outlineLvl w:val="0"/>
        <w:rPr>
          <w:b/>
          <w:color w:val="000000"/>
        </w:rPr>
      </w:pPr>
    </w:p>
    <w:tbl>
      <w:tblPr>
        <w:tblStyle w:val="TableGrid"/>
        <w:tblW w:w="9776" w:type="dxa"/>
        <w:tblLook w:val="04A0" w:firstRow="1" w:lastRow="0" w:firstColumn="1" w:lastColumn="0" w:noHBand="0" w:noVBand="1"/>
      </w:tblPr>
      <w:tblGrid>
        <w:gridCol w:w="3985"/>
        <w:gridCol w:w="5791"/>
      </w:tblGrid>
      <w:tr w:rsidR="00CC0105" w:rsidRPr="00A83F46" w14:paraId="51BBA071" w14:textId="77777777" w:rsidTr="00CF4ACF">
        <w:tc>
          <w:tcPr>
            <w:tcW w:w="3985" w:type="dxa"/>
          </w:tcPr>
          <w:p w14:paraId="08DEC03B" w14:textId="77777777" w:rsidR="00CC0105" w:rsidRPr="00A83F46" w:rsidRDefault="00CC0105" w:rsidP="00CF4ACF">
            <w:pPr>
              <w:pStyle w:val="BodyText"/>
              <w:tabs>
                <w:tab w:val="left" w:pos="7452"/>
              </w:tabs>
              <w:outlineLvl w:val="0"/>
              <w:rPr>
                <w:color w:val="000000"/>
              </w:rPr>
            </w:pPr>
            <w:r w:rsidRPr="00A83F46">
              <w:rPr>
                <w:color w:val="000000"/>
              </w:rPr>
              <w:t>Project title:</w:t>
            </w:r>
          </w:p>
        </w:tc>
        <w:tc>
          <w:tcPr>
            <w:tcW w:w="5791" w:type="dxa"/>
          </w:tcPr>
          <w:p w14:paraId="64815C37" w14:textId="74B47D92" w:rsidR="00CC0105" w:rsidRPr="00A83F46" w:rsidRDefault="00CC0105" w:rsidP="00CF4ACF">
            <w:pPr>
              <w:pStyle w:val="BodyText"/>
              <w:tabs>
                <w:tab w:val="left" w:pos="7452"/>
              </w:tabs>
              <w:outlineLvl w:val="0"/>
              <w:rPr>
                <w:color w:val="000000"/>
              </w:rPr>
            </w:pPr>
            <w:r w:rsidRPr="00A83F46">
              <w:rPr>
                <w:color w:val="000000"/>
              </w:rPr>
              <w:t xml:space="preserve">Regulatory Framework to Promote Energy Efficiency </w:t>
            </w:r>
            <w:r w:rsidRPr="00A83F46">
              <w:rPr>
                <w:color w:val="000000"/>
              </w:rPr>
              <w:br/>
              <w:t>in Countries of the Eurasian Economic Union</w:t>
            </w:r>
          </w:p>
        </w:tc>
      </w:tr>
      <w:tr w:rsidR="00CC0105" w:rsidRPr="00A83F46" w14:paraId="57C88C28" w14:textId="77777777" w:rsidTr="00CF4ACF">
        <w:tc>
          <w:tcPr>
            <w:tcW w:w="3985" w:type="dxa"/>
          </w:tcPr>
          <w:p w14:paraId="2606EF8F" w14:textId="77777777" w:rsidR="00CC0105" w:rsidRPr="00A83F46" w:rsidRDefault="00CC0105" w:rsidP="00CF4ACF">
            <w:pPr>
              <w:pStyle w:val="BodyText"/>
              <w:tabs>
                <w:tab w:val="left" w:pos="7452"/>
              </w:tabs>
              <w:outlineLvl w:val="0"/>
              <w:rPr>
                <w:color w:val="000000"/>
              </w:rPr>
            </w:pPr>
            <w:r w:rsidRPr="00A83F46">
              <w:rPr>
                <w:color w:val="000000"/>
              </w:rPr>
              <w:t xml:space="preserve">Project ID: </w:t>
            </w:r>
          </w:p>
        </w:tc>
        <w:tc>
          <w:tcPr>
            <w:tcW w:w="5791" w:type="dxa"/>
          </w:tcPr>
          <w:p w14:paraId="732118FD" w14:textId="77777777" w:rsidR="00CC0105" w:rsidRPr="00A83F46" w:rsidRDefault="00CC0105" w:rsidP="00CF4ACF">
            <w:pPr>
              <w:pStyle w:val="BodyText"/>
              <w:tabs>
                <w:tab w:val="left" w:pos="7452"/>
              </w:tabs>
              <w:outlineLvl w:val="0"/>
              <w:rPr>
                <w:color w:val="000000"/>
              </w:rPr>
            </w:pPr>
            <w:r w:rsidRPr="00A83F46">
              <w:rPr>
                <w:color w:val="000000"/>
              </w:rPr>
              <w:t>00102117</w:t>
            </w:r>
          </w:p>
        </w:tc>
      </w:tr>
      <w:tr w:rsidR="00CC0105" w:rsidRPr="00A83F46" w14:paraId="5BDB1689" w14:textId="77777777" w:rsidTr="00CF4ACF">
        <w:tc>
          <w:tcPr>
            <w:tcW w:w="3985" w:type="dxa"/>
          </w:tcPr>
          <w:p w14:paraId="43B5CA40" w14:textId="77777777" w:rsidR="00CC0105" w:rsidRPr="00A83F46" w:rsidRDefault="00CC0105" w:rsidP="00CF4ACF">
            <w:pPr>
              <w:pStyle w:val="BodyText"/>
              <w:tabs>
                <w:tab w:val="left" w:pos="7452"/>
              </w:tabs>
              <w:outlineLvl w:val="0"/>
              <w:rPr>
                <w:color w:val="000000"/>
              </w:rPr>
            </w:pPr>
            <w:r w:rsidRPr="00A83F46">
              <w:rPr>
                <w:color w:val="000000"/>
              </w:rPr>
              <w:t>Award ID:</w:t>
            </w:r>
          </w:p>
        </w:tc>
        <w:tc>
          <w:tcPr>
            <w:tcW w:w="5791" w:type="dxa"/>
          </w:tcPr>
          <w:p w14:paraId="301CCC6C" w14:textId="77777777" w:rsidR="00CC0105" w:rsidRPr="00A83F46" w:rsidRDefault="00CC0105" w:rsidP="00CF4ACF">
            <w:pPr>
              <w:pStyle w:val="BodyText"/>
              <w:tabs>
                <w:tab w:val="left" w:pos="7452"/>
              </w:tabs>
              <w:outlineLvl w:val="0"/>
              <w:rPr>
                <w:color w:val="000000"/>
              </w:rPr>
            </w:pPr>
            <w:r w:rsidRPr="00A83F46">
              <w:rPr>
                <w:color w:val="000000"/>
              </w:rPr>
              <w:t>00104290</w:t>
            </w:r>
          </w:p>
        </w:tc>
      </w:tr>
      <w:tr w:rsidR="00CC0105" w:rsidRPr="00A83F46" w14:paraId="494005B6" w14:textId="77777777" w:rsidTr="00CF4ACF">
        <w:tc>
          <w:tcPr>
            <w:tcW w:w="3985" w:type="dxa"/>
          </w:tcPr>
          <w:p w14:paraId="7EFC74A9" w14:textId="77777777" w:rsidR="00CC0105" w:rsidRPr="00A83F46" w:rsidRDefault="00CC0105" w:rsidP="00CF4ACF">
            <w:pPr>
              <w:pStyle w:val="BodyText"/>
              <w:tabs>
                <w:tab w:val="left" w:pos="7452"/>
              </w:tabs>
              <w:outlineLvl w:val="0"/>
              <w:rPr>
                <w:color w:val="000000"/>
              </w:rPr>
            </w:pPr>
            <w:r w:rsidRPr="00A83F46">
              <w:rPr>
                <w:color w:val="000000"/>
              </w:rPr>
              <w:t xml:space="preserve">Implementing partner: </w:t>
            </w:r>
          </w:p>
        </w:tc>
        <w:tc>
          <w:tcPr>
            <w:tcW w:w="5791" w:type="dxa"/>
          </w:tcPr>
          <w:p w14:paraId="36147101" w14:textId="77777777" w:rsidR="00CC0105" w:rsidRPr="00A83F46" w:rsidRDefault="00CC0105" w:rsidP="00CF4ACF">
            <w:pPr>
              <w:pStyle w:val="BodyText"/>
              <w:tabs>
                <w:tab w:val="left" w:pos="7452"/>
              </w:tabs>
              <w:outlineLvl w:val="0"/>
              <w:rPr>
                <w:color w:val="000000"/>
              </w:rPr>
            </w:pPr>
            <w:r w:rsidRPr="00A83F46">
              <w:rPr>
                <w:color w:val="000000"/>
              </w:rPr>
              <w:t>UN Development Programme</w:t>
            </w:r>
          </w:p>
        </w:tc>
      </w:tr>
      <w:tr w:rsidR="00CC0105" w:rsidRPr="00A83F46" w14:paraId="56CAC957" w14:textId="77777777" w:rsidTr="00CF4ACF">
        <w:tc>
          <w:tcPr>
            <w:tcW w:w="3985" w:type="dxa"/>
          </w:tcPr>
          <w:p w14:paraId="3827E27F" w14:textId="77777777" w:rsidR="00CC0105" w:rsidRPr="00A83F46" w:rsidRDefault="00CC0105" w:rsidP="00CF4ACF">
            <w:pPr>
              <w:pStyle w:val="BodyText"/>
              <w:tabs>
                <w:tab w:val="left" w:pos="7452"/>
              </w:tabs>
              <w:outlineLvl w:val="0"/>
              <w:rPr>
                <w:color w:val="000000"/>
              </w:rPr>
            </w:pPr>
            <w:r w:rsidRPr="00A83F46">
              <w:rPr>
                <w:color w:val="000000"/>
              </w:rPr>
              <w:t>Project countries:</w:t>
            </w:r>
          </w:p>
        </w:tc>
        <w:tc>
          <w:tcPr>
            <w:tcW w:w="5791" w:type="dxa"/>
          </w:tcPr>
          <w:p w14:paraId="6D28F1A2" w14:textId="77777777" w:rsidR="00CC0105" w:rsidRPr="00A83F46" w:rsidRDefault="00CC0105" w:rsidP="00CF4ACF">
            <w:pPr>
              <w:pStyle w:val="BodyText"/>
              <w:tabs>
                <w:tab w:val="left" w:pos="7452"/>
              </w:tabs>
              <w:outlineLvl w:val="0"/>
              <w:rPr>
                <w:color w:val="000000"/>
              </w:rPr>
            </w:pPr>
            <w:r w:rsidRPr="00A83F46">
              <w:rPr>
                <w:color w:val="000000"/>
              </w:rPr>
              <w:t xml:space="preserve">Armenia, Kyrgyzstan, Kazakhstan, Belarus </w:t>
            </w:r>
          </w:p>
        </w:tc>
      </w:tr>
      <w:tr w:rsidR="00CC0105" w:rsidRPr="00A83F46" w14:paraId="3C24C25D" w14:textId="77777777" w:rsidTr="00CF4ACF">
        <w:tc>
          <w:tcPr>
            <w:tcW w:w="3985" w:type="dxa"/>
          </w:tcPr>
          <w:p w14:paraId="3C9AE140" w14:textId="77777777" w:rsidR="00CC0105" w:rsidRPr="00A83F46" w:rsidRDefault="00CC0105" w:rsidP="00CF4ACF">
            <w:pPr>
              <w:pStyle w:val="BodyText"/>
              <w:tabs>
                <w:tab w:val="left" w:pos="7452"/>
              </w:tabs>
              <w:outlineLvl w:val="0"/>
              <w:rPr>
                <w:color w:val="000000"/>
              </w:rPr>
            </w:pPr>
            <w:r w:rsidRPr="00A83F46">
              <w:rPr>
                <w:color w:val="000000"/>
              </w:rPr>
              <w:t>Project budget:</w:t>
            </w:r>
          </w:p>
        </w:tc>
        <w:tc>
          <w:tcPr>
            <w:tcW w:w="5791" w:type="dxa"/>
          </w:tcPr>
          <w:p w14:paraId="1CC03B81" w14:textId="77777777" w:rsidR="00CC0105" w:rsidRPr="00A83F46" w:rsidRDefault="00CC0105" w:rsidP="00CF4ACF">
            <w:pPr>
              <w:pStyle w:val="BodyText"/>
              <w:tabs>
                <w:tab w:val="left" w:pos="7452"/>
              </w:tabs>
              <w:outlineLvl w:val="0"/>
              <w:rPr>
                <w:color w:val="000000"/>
              </w:rPr>
            </w:pPr>
            <w:r w:rsidRPr="00A83F46">
              <w:rPr>
                <w:color w:val="000000"/>
              </w:rPr>
              <w:t>Total: $8,510,000</w:t>
            </w:r>
          </w:p>
          <w:p w14:paraId="15B782E2" w14:textId="77777777" w:rsidR="00CC0105" w:rsidRPr="00A83F46" w:rsidRDefault="00CC0105" w:rsidP="00CF4ACF">
            <w:pPr>
              <w:pStyle w:val="BodyText"/>
              <w:tabs>
                <w:tab w:val="left" w:pos="7452"/>
              </w:tabs>
              <w:outlineLvl w:val="0"/>
              <w:rPr>
                <w:color w:val="000000"/>
              </w:rPr>
            </w:pPr>
            <w:r w:rsidRPr="00A83F46">
              <w:rPr>
                <w:color w:val="000000"/>
              </w:rPr>
              <w:t>TFD: $1,500,000</w:t>
            </w:r>
          </w:p>
        </w:tc>
      </w:tr>
      <w:tr w:rsidR="00CC0105" w:rsidRPr="00A83F46" w14:paraId="67424C8C" w14:textId="77777777" w:rsidTr="00CF4ACF">
        <w:tc>
          <w:tcPr>
            <w:tcW w:w="3985" w:type="dxa"/>
          </w:tcPr>
          <w:p w14:paraId="69412E58" w14:textId="77777777" w:rsidR="00CC0105" w:rsidRPr="00A83F46" w:rsidRDefault="00CC0105" w:rsidP="00CF4ACF">
            <w:pPr>
              <w:pStyle w:val="BodyText"/>
              <w:tabs>
                <w:tab w:val="left" w:pos="7452"/>
              </w:tabs>
              <w:outlineLvl w:val="0"/>
              <w:rPr>
                <w:color w:val="000000"/>
              </w:rPr>
            </w:pPr>
            <w:r w:rsidRPr="00A83F46">
              <w:rPr>
                <w:color w:val="000000"/>
              </w:rPr>
              <w:t>Project start and end date:</w:t>
            </w:r>
          </w:p>
        </w:tc>
        <w:tc>
          <w:tcPr>
            <w:tcW w:w="5791" w:type="dxa"/>
          </w:tcPr>
          <w:p w14:paraId="049BC788" w14:textId="77777777" w:rsidR="00CC0105" w:rsidRPr="00A83F46" w:rsidRDefault="00CC0105" w:rsidP="00CF4ACF">
            <w:pPr>
              <w:pStyle w:val="BodyText"/>
              <w:tabs>
                <w:tab w:val="left" w:pos="7452"/>
              </w:tabs>
              <w:outlineLvl w:val="0"/>
              <w:rPr>
                <w:color w:val="000000"/>
              </w:rPr>
            </w:pPr>
            <w:r w:rsidRPr="00A83F46">
              <w:rPr>
                <w:color w:val="000000"/>
              </w:rPr>
              <w:t>December 2017 to October 2019</w:t>
            </w:r>
          </w:p>
        </w:tc>
      </w:tr>
      <w:tr w:rsidR="00CC0105" w:rsidRPr="00A83F46" w14:paraId="01BED6C8" w14:textId="77777777" w:rsidTr="00CF4ACF">
        <w:tc>
          <w:tcPr>
            <w:tcW w:w="3985" w:type="dxa"/>
          </w:tcPr>
          <w:p w14:paraId="757F9423" w14:textId="77777777" w:rsidR="00CC0105" w:rsidRPr="00A83F46" w:rsidRDefault="00CC0105" w:rsidP="00CF4ACF">
            <w:pPr>
              <w:pStyle w:val="BodyText"/>
              <w:tabs>
                <w:tab w:val="left" w:pos="7452"/>
              </w:tabs>
              <w:outlineLvl w:val="0"/>
              <w:rPr>
                <w:color w:val="000000"/>
              </w:rPr>
            </w:pPr>
            <w:r w:rsidRPr="00A83F46">
              <w:rPr>
                <w:color w:val="000000"/>
              </w:rPr>
              <w:t>Period covered in this report:</w:t>
            </w:r>
          </w:p>
        </w:tc>
        <w:tc>
          <w:tcPr>
            <w:tcW w:w="5791" w:type="dxa"/>
          </w:tcPr>
          <w:p w14:paraId="3A62F787" w14:textId="76FA9A01" w:rsidR="00CC0105" w:rsidRPr="00A83F46" w:rsidRDefault="00AD016D" w:rsidP="00CE4E05">
            <w:pPr>
              <w:pStyle w:val="BodyText"/>
              <w:tabs>
                <w:tab w:val="left" w:pos="7452"/>
              </w:tabs>
              <w:outlineLvl w:val="0"/>
              <w:rPr>
                <w:color w:val="000000"/>
              </w:rPr>
            </w:pPr>
            <w:r>
              <w:rPr>
                <w:color w:val="000000"/>
              </w:rPr>
              <w:t>January</w:t>
            </w:r>
            <w:r w:rsidR="00CC0105" w:rsidRPr="00A83F46">
              <w:rPr>
                <w:color w:val="000000"/>
              </w:rPr>
              <w:t xml:space="preserve"> 2018 to Ju</w:t>
            </w:r>
            <w:r w:rsidR="00CE4E05" w:rsidRPr="00A83F46">
              <w:rPr>
                <w:color w:val="000000"/>
              </w:rPr>
              <w:t>ly</w:t>
            </w:r>
            <w:r w:rsidR="00CC0105" w:rsidRPr="00A83F46">
              <w:rPr>
                <w:color w:val="000000"/>
              </w:rPr>
              <w:t xml:space="preserve"> 2018</w:t>
            </w:r>
          </w:p>
        </w:tc>
      </w:tr>
      <w:tr w:rsidR="00CC0105" w:rsidRPr="00A83F46" w14:paraId="1002C4AD" w14:textId="77777777" w:rsidTr="00CF4ACF">
        <w:tc>
          <w:tcPr>
            <w:tcW w:w="3985" w:type="dxa"/>
          </w:tcPr>
          <w:p w14:paraId="114256E1" w14:textId="77777777" w:rsidR="00CC0105" w:rsidRPr="00A83F46" w:rsidRDefault="00CC0105" w:rsidP="00CF4ACF">
            <w:pPr>
              <w:pStyle w:val="BodyText"/>
              <w:tabs>
                <w:tab w:val="left" w:pos="7452"/>
              </w:tabs>
              <w:outlineLvl w:val="0"/>
              <w:rPr>
                <w:color w:val="000000"/>
              </w:rPr>
            </w:pPr>
            <w:r w:rsidRPr="00A83F46">
              <w:rPr>
                <w:color w:val="000000"/>
              </w:rPr>
              <w:t>Date of the last Project Board meeting:</w:t>
            </w:r>
          </w:p>
        </w:tc>
        <w:tc>
          <w:tcPr>
            <w:tcW w:w="5791" w:type="dxa"/>
          </w:tcPr>
          <w:p w14:paraId="390BAD43" w14:textId="363843E3" w:rsidR="00CC0105" w:rsidRPr="00A83F46" w:rsidRDefault="00CC0105" w:rsidP="0030416D">
            <w:pPr>
              <w:pStyle w:val="BodyText"/>
              <w:tabs>
                <w:tab w:val="left" w:pos="7452"/>
              </w:tabs>
              <w:outlineLvl w:val="0"/>
              <w:rPr>
                <w:color w:val="000000"/>
              </w:rPr>
            </w:pPr>
            <w:r w:rsidRPr="00A83F46">
              <w:rPr>
                <w:color w:val="000000"/>
              </w:rPr>
              <w:t>20 March 2018</w:t>
            </w:r>
            <w:r w:rsidR="0030416D" w:rsidRPr="00A83F46">
              <w:rPr>
                <w:color w:val="000000"/>
              </w:rPr>
              <w:t>,</w:t>
            </w:r>
            <w:r w:rsidRPr="00A83F46">
              <w:rPr>
                <w:color w:val="000000"/>
              </w:rPr>
              <w:t xml:space="preserve"> Steering Committee Meeting</w:t>
            </w:r>
          </w:p>
        </w:tc>
      </w:tr>
      <w:tr w:rsidR="00CC0105" w:rsidRPr="00A83F46" w14:paraId="28C031C7" w14:textId="77777777" w:rsidTr="00CF4ACF">
        <w:tc>
          <w:tcPr>
            <w:tcW w:w="3985" w:type="dxa"/>
          </w:tcPr>
          <w:p w14:paraId="553FD273" w14:textId="77777777" w:rsidR="00CC0105" w:rsidRPr="00A83F46" w:rsidRDefault="00CC0105" w:rsidP="00CF4ACF">
            <w:pPr>
              <w:pStyle w:val="BodyText"/>
              <w:tabs>
                <w:tab w:val="left" w:pos="7452"/>
              </w:tabs>
              <w:outlineLvl w:val="0"/>
              <w:rPr>
                <w:color w:val="000000"/>
              </w:rPr>
            </w:pPr>
            <w:r w:rsidRPr="00A83F46">
              <w:rPr>
                <w:color w:val="000000"/>
              </w:rPr>
              <w:t>SDGs supported by the project:</w:t>
            </w:r>
          </w:p>
        </w:tc>
        <w:tc>
          <w:tcPr>
            <w:tcW w:w="5791" w:type="dxa"/>
          </w:tcPr>
          <w:p w14:paraId="0C796910" w14:textId="77777777" w:rsidR="00CC0105" w:rsidRPr="00A83F46" w:rsidRDefault="00CC0105" w:rsidP="00CF4ACF">
            <w:pPr>
              <w:pStyle w:val="BodyText"/>
              <w:tabs>
                <w:tab w:val="left" w:pos="7452"/>
              </w:tabs>
              <w:outlineLvl w:val="0"/>
              <w:rPr>
                <w:color w:val="000000"/>
              </w:rPr>
            </w:pPr>
            <w:r w:rsidRPr="00A83F46">
              <w:rPr>
                <w:color w:val="000000"/>
              </w:rPr>
              <w:t xml:space="preserve">7.3, 13.2 and 13.3 </w:t>
            </w:r>
          </w:p>
        </w:tc>
      </w:tr>
    </w:tbl>
    <w:p w14:paraId="70426426" w14:textId="77777777" w:rsidR="00CC0105" w:rsidRPr="00A83F46" w:rsidRDefault="00CC0105" w:rsidP="007C260C">
      <w:pPr>
        <w:pStyle w:val="BodyText"/>
        <w:tabs>
          <w:tab w:val="left" w:pos="7452"/>
        </w:tabs>
        <w:outlineLvl w:val="0"/>
        <w:rPr>
          <w:b/>
          <w:color w:val="000000"/>
        </w:rPr>
      </w:pPr>
    </w:p>
    <w:p w14:paraId="167C6825" w14:textId="77777777" w:rsidR="007C260C" w:rsidRPr="00A83F46" w:rsidRDefault="007C260C" w:rsidP="007C260C">
      <w:pPr>
        <w:pStyle w:val="BodyText"/>
        <w:tabs>
          <w:tab w:val="left" w:pos="7452"/>
        </w:tabs>
        <w:outlineLvl w:val="0"/>
        <w:rPr>
          <w:b/>
          <w:color w:val="000000"/>
        </w:rPr>
      </w:pPr>
      <w:r w:rsidRPr="00A83F46">
        <w:rPr>
          <w:b/>
          <w:color w:val="000000"/>
        </w:rPr>
        <w:t>1. EXECUTIVE SUMMARY</w:t>
      </w:r>
    </w:p>
    <w:p w14:paraId="4FF4807E" w14:textId="77777777" w:rsidR="005C4752" w:rsidRDefault="00C82B92" w:rsidP="00443493">
      <w:pPr>
        <w:pStyle w:val="BodyText"/>
        <w:tabs>
          <w:tab w:val="left" w:pos="7452"/>
        </w:tabs>
        <w:jc w:val="both"/>
        <w:outlineLvl w:val="0"/>
        <w:rPr>
          <w:color w:val="000000"/>
        </w:rPr>
      </w:pPr>
      <w:r w:rsidRPr="00A83F46">
        <w:rPr>
          <w:color w:val="000000"/>
        </w:rPr>
        <w:t xml:space="preserve">The project mobilization phase for both regional as well as national (Armenia and Kyrgyzstan) components was successfully completed. </w:t>
      </w:r>
    </w:p>
    <w:p w14:paraId="6BBD2B7D" w14:textId="24971A10" w:rsidR="00C82B92" w:rsidRPr="00A83F46" w:rsidRDefault="005C4752" w:rsidP="00443493">
      <w:pPr>
        <w:pStyle w:val="BodyText"/>
        <w:tabs>
          <w:tab w:val="left" w:pos="7452"/>
        </w:tabs>
        <w:jc w:val="both"/>
        <w:outlineLvl w:val="0"/>
        <w:rPr>
          <w:color w:val="000000"/>
        </w:rPr>
      </w:pPr>
      <w:r>
        <w:rPr>
          <w:color w:val="000000"/>
        </w:rPr>
        <w:t xml:space="preserve">The Project Manager, support staff and key expert </w:t>
      </w:r>
      <w:r w:rsidRPr="00A83F46">
        <w:rPr>
          <w:color w:val="000000"/>
        </w:rPr>
        <w:t>team</w:t>
      </w:r>
      <w:r>
        <w:rPr>
          <w:color w:val="000000"/>
        </w:rPr>
        <w:t>s</w:t>
      </w:r>
      <w:r w:rsidR="00224BF1">
        <w:rPr>
          <w:color w:val="000000"/>
        </w:rPr>
        <w:t xml:space="preserve"> </w:t>
      </w:r>
      <w:proofErr w:type="gramStart"/>
      <w:r w:rsidR="00224BF1">
        <w:rPr>
          <w:color w:val="000000"/>
        </w:rPr>
        <w:t>were</w:t>
      </w:r>
      <w:r>
        <w:rPr>
          <w:color w:val="000000"/>
        </w:rPr>
        <w:t xml:space="preserve"> hired</w:t>
      </w:r>
      <w:proofErr w:type="gramEnd"/>
      <w:r>
        <w:rPr>
          <w:color w:val="000000"/>
        </w:rPr>
        <w:t xml:space="preserve"> by March 1</w:t>
      </w:r>
      <w:r w:rsidR="00224BF1">
        <w:rPr>
          <w:color w:val="000000"/>
        </w:rPr>
        <w:t>, 2018</w:t>
      </w:r>
      <w:r>
        <w:rPr>
          <w:color w:val="000000"/>
        </w:rPr>
        <w:t>.</w:t>
      </w:r>
    </w:p>
    <w:p w14:paraId="01271067" w14:textId="77777777" w:rsidR="00C82B92" w:rsidRPr="00A83F46" w:rsidRDefault="00472441" w:rsidP="00443493">
      <w:pPr>
        <w:pStyle w:val="BodyText"/>
        <w:tabs>
          <w:tab w:val="left" w:pos="7452"/>
        </w:tabs>
        <w:jc w:val="both"/>
        <w:outlineLvl w:val="0"/>
      </w:pPr>
      <w:r w:rsidRPr="00A83F46">
        <w:rPr>
          <w:color w:val="000000"/>
        </w:rPr>
        <w:t>Steering committee meeting held on March 20</w:t>
      </w:r>
      <w:r w:rsidR="009B314A" w:rsidRPr="00A83F46">
        <w:rPr>
          <w:color w:val="000000"/>
        </w:rPr>
        <w:t>, 2018</w:t>
      </w:r>
      <w:r w:rsidRPr="00A83F46">
        <w:rPr>
          <w:color w:val="000000"/>
        </w:rPr>
        <w:t>.</w:t>
      </w:r>
      <w:r w:rsidR="005A1807" w:rsidRPr="00A83F46">
        <w:rPr>
          <w:color w:val="000000"/>
        </w:rPr>
        <w:t xml:space="preserve"> </w:t>
      </w:r>
      <w:r w:rsidR="005A1807" w:rsidRPr="00A83F46">
        <w:t>The Committee approved the regional project’s work plan, and outlined the priorities of coordinated actions to achieve the project’s objectives.</w:t>
      </w:r>
    </w:p>
    <w:p w14:paraId="195CD056" w14:textId="672A9F11" w:rsidR="00472441" w:rsidRPr="00A83F46" w:rsidRDefault="00C82B92" w:rsidP="00443493">
      <w:pPr>
        <w:pStyle w:val="BodyText"/>
        <w:tabs>
          <w:tab w:val="left" w:pos="7452"/>
        </w:tabs>
        <w:jc w:val="both"/>
        <w:outlineLvl w:val="0"/>
        <w:rPr>
          <w:color w:val="000000"/>
        </w:rPr>
      </w:pPr>
      <w:r w:rsidRPr="00A83F46">
        <w:t xml:space="preserve">The project’s interventions for Armenia and Kyrgyzstan </w:t>
      </w:r>
      <w:proofErr w:type="gramStart"/>
      <w:r w:rsidRPr="00A83F46">
        <w:t>were defined and agreed with the key national stakeholders</w:t>
      </w:r>
      <w:proofErr w:type="gramEnd"/>
      <w:r w:rsidRPr="00A83F46">
        <w:t xml:space="preserve">.  </w:t>
      </w:r>
      <w:r w:rsidR="00FA4658" w:rsidRPr="00A83F46">
        <w:rPr>
          <w:color w:val="000000"/>
        </w:rPr>
        <w:t xml:space="preserve"> </w:t>
      </w:r>
    </w:p>
    <w:p w14:paraId="781E963A" w14:textId="71CDAC7E" w:rsidR="00443493" w:rsidRPr="00A83F46" w:rsidRDefault="00443493" w:rsidP="00443493">
      <w:pPr>
        <w:pStyle w:val="BodyText"/>
        <w:tabs>
          <w:tab w:val="left" w:pos="7452"/>
        </w:tabs>
        <w:jc w:val="both"/>
        <w:outlineLvl w:val="0"/>
      </w:pPr>
      <w:r w:rsidRPr="00A83F46">
        <w:t>Draft regulatory package to introduce energy efficiency labeling in the countries of Eurasian Economic Union was prepared</w:t>
      </w:r>
      <w:r w:rsidR="00C82B92" w:rsidRPr="00A83F46">
        <w:t>,</w:t>
      </w:r>
      <w:r w:rsidRPr="00A83F46">
        <w:t xml:space="preserve"> circulated respectively and submitted to the Eurasian Economic Commission in first decade of June 2018. </w:t>
      </w:r>
    </w:p>
    <w:p w14:paraId="647036D1" w14:textId="5E222886" w:rsidR="00443493" w:rsidRPr="00A83F46" w:rsidRDefault="00443493" w:rsidP="00443493">
      <w:pPr>
        <w:pStyle w:val="BodyText"/>
        <w:tabs>
          <w:tab w:val="left" w:pos="7452"/>
        </w:tabs>
        <w:jc w:val="both"/>
        <w:outlineLvl w:val="0"/>
      </w:pPr>
      <w:r w:rsidRPr="00A83F46">
        <w:t xml:space="preserve">Technical assistance </w:t>
      </w:r>
      <w:proofErr w:type="gramStart"/>
      <w:r w:rsidRPr="00A83F46">
        <w:t>was provided</w:t>
      </w:r>
      <w:proofErr w:type="gramEnd"/>
      <w:r w:rsidRPr="00A83F46">
        <w:t xml:space="preserve"> for regionalization of the #</w:t>
      </w:r>
      <w:proofErr w:type="spellStart"/>
      <w:r w:rsidRPr="00A83F46">
        <w:t>togetherbrighter</w:t>
      </w:r>
      <w:proofErr w:type="spellEnd"/>
      <w:r w:rsidRPr="00A83F46">
        <w:t xml:space="preserve"> (#</w:t>
      </w:r>
      <w:proofErr w:type="spellStart"/>
      <w:r w:rsidRPr="00A83F46">
        <w:t>вместеярче</w:t>
      </w:r>
      <w:proofErr w:type="spellEnd"/>
      <w:r w:rsidRPr="00A83F46">
        <w:t>) educa</w:t>
      </w:r>
      <w:r w:rsidRPr="00A83F46">
        <w:softHyphen/>
        <w:t xml:space="preserve">tional initiative. </w:t>
      </w:r>
      <w:r w:rsidR="001D4D8D" w:rsidRPr="00A83F46">
        <w:t xml:space="preserve">A contract </w:t>
      </w:r>
      <w:proofErr w:type="gramStart"/>
      <w:r w:rsidR="001D4D8D" w:rsidRPr="00A83F46">
        <w:t>is signed</w:t>
      </w:r>
      <w:proofErr w:type="gramEnd"/>
      <w:r w:rsidR="001D4D8D" w:rsidRPr="00A83F46">
        <w:t xml:space="preserve"> with the summer school operator for year 2018 on co-financing basis with the respective RF authorities.</w:t>
      </w:r>
    </w:p>
    <w:p w14:paraId="26426DFA" w14:textId="7DA68B53" w:rsidR="00C82B92" w:rsidRPr="00A83F46" w:rsidRDefault="00C82B92" w:rsidP="00443493">
      <w:pPr>
        <w:pStyle w:val="BodyText"/>
        <w:tabs>
          <w:tab w:val="left" w:pos="7452"/>
        </w:tabs>
        <w:jc w:val="both"/>
        <w:outlineLvl w:val="0"/>
        <w:rPr>
          <w:color w:val="000000"/>
        </w:rPr>
      </w:pPr>
      <w:r w:rsidRPr="00A83F46">
        <w:t xml:space="preserve">The key project risk </w:t>
      </w:r>
      <w:proofErr w:type="gramStart"/>
      <w:r w:rsidR="00B37315" w:rsidRPr="00A83F46">
        <w:t>is</w:t>
      </w:r>
      <w:r w:rsidRPr="00A83F46">
        <w:t xml:space="preserve"> linked</w:t>
      </w:r>
      <w:proofErr w:type="gramEnd"/>
      <w:r w:rsidRPr="00A83F46">
        <w:t xml:space="preserve"> with the different visions of project partner countries</w:t>
      </w:r>
      <w:r w:rsidR="00B37315" w:rsidRPr="00A83F46">
        <w:t xml:space="preserve"> to the common regulatory framework on energy efficiency. The given risk </w:t>
      </w:r>
      <w:proofErr w:type="gramStart"/>
      <w:r w:rsidR="00B37315" w:rsidRPr="00A83F46">
        <w:t>has been mitigated</w:t>
      </w:r>
      <w:proofErr w:type="gramEnd"/>
      <w:r w:rsidR="00B37315" w:rsidRPr="00A83F46">
        <w:t xml:space="preserve"> through permanent contacts and discussions with the key national stakeholders in order to bring toget</w:t>
      </w:r>
      <w:bookmarkStart w:id="0" w:name="_GoBack"/>
      <w:bookmarkEnd w:id="0"/>
      <w:r w:rsidR="00B37315" w:rsidRPr="00A83F46">
        <w:t xml:space="preserve">her those visions. </w:t>
      </w:r>
      <w:r w:rsidR="005C4752">
        <w:t>Th</w:t>
      </w:r>
      <w:r w:rsidR="00C72B29" w:rsidRPr="00A83F46">
        <w:t xml:space="preserve">e Project’s </w:t>
      </w:r>
      <w:r w:rsidR="005C4752">
        <w:t xml:space="preserve">support was instrumental for development of t </w:t>
      </w:r>
      <w:proofErr w:type="gramStart"/>
      <w:r w:rsidR="005C4752">
        <w:t xml:space="preserve">revised </w:t>
      </w:r>
      <w:r w:rsidR="00B37315" w:rsidRPr="00A83F46">
        <w:t xml:space="preserve"> draft</w:t>
      </w:r>
      <w:proofErr w:type="gramEnd"/>
      <w:r w:rsidR="00B37315" w:rsidRPr="00A83F46">
        <w:t xml:space="preserve"> </w:t>
      </w:r>
      <w:r w:rsidR="00C72B29" w:rsidRPr="00A83F46">
        <w:t>t</w:t>
      </w:r>
      <w:r w:rsidR="00B37315" w:rsidRPr="00A83F46">
        <w:t>echnical regulation</w:t>
      </w:r>
      <w:r w:rsidR="00C72B29" w:rsidRPr="00A83F46">
        <w:t xml:space="preserve"> of the Eurasian Customs Union</w:t>
      </w:r>
      <w:r w:rsidR="00B37315" w:rsidRPr="00A83F46">
        <w:t xml:space="preserve"> “On Energy Efficiency”</w:t>
      </w:r>
      <w:r w:rsidR="007A1BA8" w:rsidRPr="00A83F46">
        <w:t xml:space="preserve"> (hereafter EAEU TR)</w:t>
      </w:r>
      <w:r w:rsidR="005C4752">
        <w:t xml:space="preserve">, which </w:t>
      </w:r>
      <w:r w:rsidR="00B37315" w:rsidRPr="00A83F46">
        <w:t xml:space="preserve"> was approved by the</w:t>
      </w:r>
      <w:r w:rsidR="00C72B29" w:rsidRPr="00A83F46">
        <w:t xml:space="preserve"> decision of the </w:t>
      </w:r>
      <w:r w:rsidR="005C4752">
        <w:t>B</w:t>
      </w:r>
      <w:r w:rsidR="00C72B29" w:rsidRPr="00A83F46">
        <w:t xml:space="preserve">oard of the Eurasian Economic Commission. </w:t>
      </w:r>
      <w:r w:rsidR="00B37315" w:rsidRPr="00A83F46">
        <w:t xml:space="preserve">    </w:t>
      </w:r>
      <w:r w:rsidRPr="00A83F46">
        <w:t xml:space="preserve"> </w:t>
      </w:r>
    </w:p>
    <w:p w14:paraId="18B141EB" w14:textId="77777777" w:rsidR="00472441" w:rsidRPr="00A83F46" w:rsidRDefault="00472441" w:rsidP="007C260C">
      <w:pPr>
        <w:pStyle w:val="BodyText"/>
        <w:tabs>
          <w:tab w:val="left" w:pos="7452"/>
        </w:tabs>
        <w:outlineLvl w:val="0"/>
        <w:rPr>
          <w:i/>
          <w:color w:val="000000"/>
        </w:rPr>
      </w:pPr>
    </w:p>
    <w:p w14:paraId="167C6827" w14:textId="77777777" w:rsidR="007C260C" w:rsidRPr="00A83F46" w:rsidRDefault="007C260C" w:rsidP="007C260C">
      <w:pPr>
        <w:pStyle w:val="BodyText"/>
        <w:tabs>
          <w:tab w:val="left" w:pos="7452"/>
        </w:tabs>
        <w:outlineLvl w:val="0"/>
        <w:rPr>
          <w:b/>
          <w:color w:val="000000"/>
        </w:rPr>
      </w:pPr>
      <w:r w:rsidRPr="00A83F46">
        <w:rPr>
          <w:b/>
          <w:color w:val="000000"/>
        </w:rPr>
        <w:lastRenderedPageBreak/>
        <w:t>2. RESULTS</w:t>
      </w:r>
    </w:p>
    <w:p w14:paraId="3481672B" w14:textId="77777777" w:rsidR="0030416D" w:rsidRPr="00A83F46" w:rsidRDefault="0030416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 xml:space="preserve">The following activities </w:t>
      </w:r>
      <w:proofErr w:type="gramStart"/>
      <w:r w:rsidRPr="00A83F46">
        <w:rPr>
          <w:rFonts w:ascii="Times New Roman" w:hAnsi="Times New Roman" w:cs="Times New Roman"/>
          <w:sz w:val="24"/>
        </w:rPr>
        <w:t>were performed</w:t>
      </w:r>
      <w:proofErr w:type="gramEnd"/>
      <w:r w:rsidRPr="00A83F46">
        <w:rPr>
          <w:rFonts w:ascii="Times New Roman" w:hAnsi="Times New Roman" w:cs="Times New Roman"/>
          <w:sz w:val="24"/>
        </w:rPr>
        <w:t xml:space="preserve"> during the reporting period and the following outputs were achieved. </w:t>
      </w:r>
    </w:p>
    <w:p w14:paraId="635F999C" w14:textId="1E8317C9" w:rsidR="0030416D" w:rsidRPr="00A83F46" w:rsidRDefault="00680ED8" w:rsidP="00680ED8">
      <w:pPr>
        <w:pStyle w:val="BodyText2"/>
        <w:spacing w:line="240" w:lineRule="auto"/>
        <w:jc w:val="both"/>
        <w:rPr>
          <w:rFonts w:ascii="Times New Roman" w:hAnsi="Times New Roman" w:cs="Times New Roman"/>
          <w:b/>
          <w:sz w:val="24"/>
        </w:rPr>
      </w:pPr>
      <w:r w:rsidRPr="00A83F46">
        <w:rPr>
          <w:rFonts w:ascii="Times New Roman" w:hAnsi="Times New Roman" w:cs="Times New Roman"/>
          <w:b/>
          <w:sz w:val="24"/>
        </w:rPr>
        <w:t xml:space="preserve">1. </w:t>
      </w:r>
      <w:r w:rsidR="0030416D" w:rsidRPr="00A83F46">
        <w:rPr>
          <w:rFonts w:ascii="Times New Roman" w:hAnsi="Times New Roman" w:cs="Times New Roman"/>
          <w:b/>
          <w:sz w:val="24"/>
        </w:rPr>
        <w:t>Development and introduction of modern standards on energy efficiency for lighting, household appliances and engineering equipment of buildings</w:t>
      </w:r>
    </w:p>
    <w:p w14:paraId="6594F054" w14:textId="77777777" w:rsidR="0030416D" w:rsidRPr="00A83F46" w:rsidRDefault="0030416D" w:rsidP="00407981">
      <w:pPr>
        <w:pStyle w:val="BodyText2"/>
        <w:spacing w:line="240" w:lineRule="auto"/>
        <w:jc w:val="both"/>
        <w:rPr>
          <w:rFonts w:ascii="Times New Roman" w:hAnsi="Times New Roman" w:cs="Times New Roman"/>
          <w:b/>
          <w:i/>
          <w:sz w:val="24"/>
        </w:rPr>
      </w:pPr>
      <w:r w:rsidRPr="00A83F46">
        <w:rPr>
          <w:rFonts w:ascii="Times New Roman" w:hAnsi="Times New Roman" w:cs="Times New Roman"/>
          <w:b/>
          <w:i/>
          <w:sz w:val="24"/>
        </w:rPr>
        <w:t>Regional component</w:t>
      </w:r>
    </w:p>
    <w:p w14:paraId="6FBEE860" w14:textId="15F4A9CA" w:rsidR="00C72B29" w:rsidRPr="00A83F46" w:rsidRDefault="00C72B29"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 xml:space="preserve">Project interventions on the regional level </w:t>
      </w:r>
      <w:proofErr w:type="gramStart"/>
      <w:r w:rsidRPr="00A83F46">
        <w:rPr>
          <w:rFonts w:ascii="Times New Roman" w:hAnsi="Times New Roman" w:cs="Times New Roman"/>
          <w:sz w:val="24"/>
        </w:rPr>
        <w:t>were defined and agreed with the key stakeholders</w:t>
      </w:r>
      <w:proofErr w:type="gramEnd"/>
      <w:r w:rsidRPr="00A83F46">
        <w:rPr>
          <w:rFonts w:ascii="Times New Roman" w:hAnsi="Times New Roman" w:cs="Times New Roman"/>
          <w:sz w:val="24"/>
        </w:rPr>
        <w:t xml:space="preserve">. </w:t>
      </w:r>
    </w:p>
    <w:p w14:paraId="1DD4AD9F" w14:textId="32DFD08C" w:rsidR="0030416D" w:rsidRPr="00A83F46" w:rsidRDefault="0030416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w:t>
      </w:r>
      <w:proofErr w:type="spellStart"/>
      <w:r w:rsidRPr="00A83F46">
        <w:rPr>
          <w:rFonts w:ascii="Times New Roman" w:hAnsi="Times New Roman" w:cs="Times New Roman"/>
          <w:sz w:val="24"/>
        </w:rPr>
        <w:t>Stroienergo</w:t>
      </w:r>
      <w:proofErr w:type="spellEnd"/>
      <w:r w:rsidRPr="00A83F46">
        <w:rPr>
          <w:rFonts w:ascii="Times New Roman" w:hAnsi="Times New Roman" w:cs="Times New Roman"/>
          <w:sz w:val="24"/>
        </w:rPr>
        <w:t xml:space="preserve">” </w:t>
      </w:r>
      <w:r w:rsidR="009B314A" w:rsidRPr="00A83F46">
        <w:rPr>
          <w:rFonts w:ascii="Times New Roman" w:hAnsi="Times New Roman" w:cs="Times New Roman"/>
          <w:sz w:val="24"/>
        </w:rPr>
        <w:t xml:space="preserve">LLC (RF) </w:t>
      </w:r>
      <w:proofErr w:type="gramStart"/>
      <w:r w:rsidRPr="00A83F46">
        <w:rPr>
          <w:rFonts w:ascii="Times New Roman" w:hAnsi="Times New Roman" w:cs="Times New Roman"/>
          <w:sz w:val="24"/>
        </w:rPr>
        <w:t>was hired</w:t>
      </w:r>
      <w:proofErr w:type="gramEnd"/>
      <w:r w:rsidRPr="00A83F46">
        <w:rPr>
          <w:rFonts w:ascii="Times New Roman" w:hAnsi="Times New Roman" w:cs="Times New Roman"/>
          <w:sz w:val="24"/>
        </w:rPr>
        <w:t xml:space="preserve"> to </w:t>
      </w:r>
      <w:r w:rsidR="00BC604B" w:rsidRPr="00A83F46">
        <w:rPr>
          <w:rFonts w:ascii="Times New Roman" w:hAnsi="Times New Roman" w:cs="Times New Roman"/>
          <w:sz w:val="24"/>
        </w:rPr>
        <w:t xml:space="preserve">develop EAEU energy labeling system, to </w:t>
      </w:r>
      <w:r w:rsidR="007A1BA8" w:rsidRPr="00A83F46">
        <w:rPr>
          <w:rFonts w:ascii="Times New Roman" w:hAnsi="Times New Roman" w:cs="Times New Roman"/>
          <w:sz w:val="24"/>
        </w:rPr>
        <w:t xml:space="preserve">propose the updates of Minimum Energy Performance Standards (MEPS) set in the draft EAEU TR as well as to provide recommendations on High Energy Performance Standards to be applied in the Project partner countries.     </w:t>
      </w:r>
      <w:r w:rsidR="00BC604B" w:rsidRPr="00A83F46">
        <w:rPr>
          <w:rFonts w:ascii="Times New Roman" w:hAnsi="Times New Roman" w:cs="Times New Roman"/>
          <w:sz w:val="24"/>
        </w:rPr>
        <w:t xml:space="preserve">  </w:t>
      </w:r>
      <w:r w:rsidR="009B314A" w:rsidRPr="00A83F46">
        <w:rPr>
          <w:rFonts w:ascii="Times New Roman" w:hAnsi="Times New Roman" w:cs="Times New Roman"/>
          <w:sz w:val="24"/>
        </w:rPr>
        <w:t xml:space="preserve">During the reporting period </w:t>
      </w:r>
      <w:r w:rsidR="007A1BA8" w:rsidRPr="00A83F46">
        <w:rPr>
          <w:rFonts w:ascii="Times New Roman" w:hAnsi="Times New Roman" w:cs="Times New Roman"/>
          <w:sz w:val="24"/>
        </w:rPr>
        <w:t xml:space="preserve">the </w:t>
      </w:r>
      <w:r w:rsidRPr="00A83F46">
        <w:rPr>
          <w:rFonts w:ascii="Times New Roman" w:hAnsi="Times New Roman" w:cs="Times New Roman"/>
          <w:sz w:val="24"/>
        </w:rPr>
        <w:t xml:space="preserve">company elaborated draft </w:t>
      </w:r>
      <w:proofErr w:type="gramStart"/>
      <w:r w:rsidR="007A1BA8" w:rsidRPr="00A83F46">
        <w:rPr>
          <w:rFonts w:ascii="Times New Roman" w:hAnsi="Times New Roman" w:cs="Times New Roman"/>
          <w:sz w:val="24"/>
        </w:rPr>
        <w:t>energy labeling</w:t>
      </w:r>
      <w:proofErr w:type="gramEnd"/>
      <w:r w:rsidR="007A1BA8" w:rsidRPr="00A83F46">
        <w:rPr>
          <w:rFonts w:ascii="Times New Roman" w:hAnsi="Times New Roman" w:cs="Times New Roman"/>
          <w:sz w:val="24"/>
        </w:rPr>
        <w:t xml:space="preserve"> package, which was </w:t>
      </w:r>
      <w:r w:rsidR="005C4752" w:rsidRPr="00A83F46">
        <w:rPr>
          <w:rFonts w:ascii="Times New Roman" w:hAnsi="Times New Roman" w:cs="Times New Roman"/>
          <w:sz w:val="24"/>
        </w:rPr>
        <w:t>consulted with</w:t>
      </w:r>
      <w:r w:rsidRPr="00A83F46">
        <w:rPr>
          <w:rFonts w:ascii="Times New Roman" w:hAnsi="Times New Roman" w:cs="Times New Roman"/>
          <w:sz w:val="24"/>
          <w:lang w:val="hy-AM"/>
        </w:rPr>
        <w:t xml:space="preserve"> </w:t>
      </w:r>
      <w:r w:rsidR="007A1BA8" w:rsidRPr="00A83F46">
        <w:rPr>
          <w:rFonts w:ascii="Times New Roman" w:hAnsi="Times New Roman" w:cs="Times New Roman"/>
          <w:sz w:val="24"/>
        </w:rPr>
        <w:t xml:space="preserve">the </w:t>
      </w:r>
      <w:r w:rsidRPr="00A83F46">
        <w:rPr>
          <w:rFonts w:ascii="Times New Roman" w:hAnsi="Times New Roman" w:cs="Times New Roman"/>
          <w:sz w:val="24"/>
        </w:rPr>
        <w:t xml:space="preserve">key project stakeholders, and the agreed package was submitted to the Eurasian Economic Commission in first decade of June 2018.  </w:t>
      </w:r>
    </w:p>
    <w:p w14:paraId="03155DD8" w14:textId="19792448" w:rsidR="0030416D" w:rsidRPr="00A83F46" w:rsidRDefault="007A1BA8"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 xml:space="preserve">The recommendations on energy efficient public procurement for lighting appliances and fixtures </w:t>
      </w:r>
      <w:proofErr w:type="gramStart"/>
      <w:r w:rsidRPr="00A83F46">
        <w:rPr>
          <w:rFonts w:ascii="Times New Roman" w:hAnsi="Times New Roman" w:cs="Times New Roman"/>
          <w:sz w:val="24"/>
        </w:rPr>
        <w:t>was drafted and submitted to</w:t>
      </w:r>
      <w:r w:rsidR="00C73CAD" w:rsidRPr="00A83F46">
        <w:rPr>
          <w:rFonts w:ascii="Times New Roman" w:hAnsi="Times New Roman" w:cs="Times New Roman"/>
          <w:sz w:val="24"/>
        </w:rPr>
        <w:t xml:space="preserve"> the relevant stakeholders in the Project partner countries</w:t>
      </w:r>
      <w:proofErr w:type="gramEnd"/>
      <w:r w:rsidR="00C73CAD" w:rsidRPr="00A83F46">
        <w:rPr>
          <w:rFonts w:ascii="Times New Roman" w:hAnsi="Times New Roman" w:cs="Times New Roman"/>
          <w:sz w:val="24"/>
        </w:rPr>
        <w:t>.</w:t>
      </w:r>
    </w:p>
    <w:p w14:paraId="663BE3CC" w14:textId="1C2CE36A" w:rsidR="002C39F4" w:rsidRPr="00A83F46" w:rsidRDefault="00C73CAD" w:rsidP="00407981">
      <w:pPr>
        <w:pStyle w:val="BodyText2"/>
        <w:spacing w:line="240" w:lineRule="auto"/>
        <w:jc w:val="both"/>
        <w:rPr>
          <w:rFonts w:ascii="Times New Roman" w:hAnsi="Times New Roman" w:cs="Times New Roman"/>
          <w:sz w:val="24"/>
        </w:rPr>
      </w:pPr>
      <w:proofErr w:type="gramStart"/>
      <w:r w:rsidRPr="00A83F46">
        <w:rPr>
          <w:rFonts w:ascii="Times New Roman" w:hAnsi="Times New Roman" w:cs="Times New Roman"/>
          <w:sz w:val="24"/>
        </w:rPr>
        <w:t xml:space="preserve">The </w:t>
      </w:r>
      <w:proofErr w:type="spellStart"/>
      <w:r w:rsidRPr="00A83F46">
        <w:rPr>
          <w:rFonts w:ascii="Times New Roman" w:hAnsi="Times New Roman" w:cs="Times New Roman"/>
          <w:sz w:val="24"/>
        </w:rPr>
        <w:t>ToR</w:t>
      </w:r>
      <w:proofErr w:type="spellEnd"/>
      <w:r w:rsidRPr="00A83F46">
        <w:rPr>
          <w:rFonts w:ascii="Times New Roman" w:hAnsi="Times New Roman" w:cs="Times New Roman"/>
          <w:sz w:val="24"/>
        </w:rPr>
        <w:t xml:space="preserve"> for the </w:t>
      </w:r>
      <w:r w:rsidR="005C4752">
        <w:rPr>
          <w:rFonts w:ascii="Times New Roman" w:hAnsi="Times New Roman" w:cs="Times New Roman"/>
          <w:sz w:val="24"/>
        </w:rPr>
        <w:t xml:space="preserve">procurement of </w:t>
      </w:r>
      <w:r w:rsidR="002C39F4" w:rsidRPr="00A83F46">
        <w:rPr>
          <w:rFonts w:ascii="Times New Roman" w:hAnsi="Times New Roman" w:cs="Times New Roman"/>
          <w:sz w:val="24"/>
        </w:rPr>
        <w:t xml:space="preserve">consultancy services </w:t>
      </w:r>
      <w:r w:rsidRPr="00A83F46">
        <w:rPr>
          <w:rFonts w:ascii="Times New Roman" w:hAnsi="Times New Roman" w:cs="Times New Roman"/>
          <w:sz w:val="24"/>
        </w:rPr>
        <w:t xml:space="preserve">on development of demand stimulation mechanisms </w:t>
      </w:r>
      <w:r w:rsidR="002C39F4" w:rsidRPr="00A83F46">
        <w:rPr>
          <w:rFonts w:ascii="Times New Roman" w:hAnsi="Times New Roman" w:cs="Times New Roman"/>
          <w:sz w:val="24"/>
        </w:rPr>
        <w:t>through ESCOs in Armenia and Kyrgyzstan was developed</w:t>
      </w:r>
      <w:proofErr w:type="gramEnd"/>
      <w:r w:rsidR="002C39F4" w:rsidRPr="00A83F46">
        <w:rPr>
          <w:rFonts w:ascii="Times New Roman" w:hAnsi="Times New Roman" w:cs="Times New Roman"/>
          <w:sz w:val="24"/>
        </w:rPr>
        <w:t xml:space="preserve">, </w:t>
      </w:r>
      <w:proofErr w:type="gramStart"/>
      <w:r w:rsidR="002C39F4" w:rsidRPr="00A83F46">
        <w:rPr>
          <w:rFonts w:ascii="Times New Roman" w:hAnsi="Times New Roman" w:cs="Times New Roman"/>
          <w:sz w:val="24"/>
        </w:rPr>
        <w:t>the announcement was posted</w:t>
      </w:r>
      <w:proofErr w:type="gramEnd"/>
      <w:r w:rsidR="002C39F4" w:rsidRPr="00A83F46">
        <w:rPr>
          <w:rFonts w:ascii="Times New Roman" w:hAnsi="Times New Roman" w:cs="Times New Roman"/>
          <w:sz w:val="24"/>
        </w:rPr>
        <w:t xml:space="preserve">. </w:t>
      </w:r>
    </w:p>
    <w:p w14:paraId="6F826127" w14:textId="77777777" w:rsidR="002C39F4" w:rsidRPr="00A83F46" w:rsidRDefault="002C39F4"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 xml:space="preserve">To assure effective engagement of project’s stakeholders the relevant expert was hired in the mid of June. The stakeholder’s engagement concept was developed and </w:t>
      </w:r>
      <w:proofErr w:type="gramStart"/>
      <w:r w:rsidRPr="00A83F46">
        <w:rPr>
          <w:rFonts w:ascii="Times New Roman" w:hAnsi="Times New Roman" w:cs="Times New Roman"/>
          <w:sz w:val="24"/>
        </w:rPr>
        <w:t>is being implemented</w:t>
      </w:r>
      <w:proofErr w:type="gramEnd"/>
      <w:r w:rsidRPr="00A83F46">
        <w:rPr>
          <w:rFonts w:ascii="Times New Roman" w:hAnsi="Times New Roman" w:cs="Times New Roman"/>
          <w:sz w:val="24"/>
        </w:rPr>
        <w:t xml:space="preserve">. </w:t>
      </w:r>
    </w:p>
    <w:p w14:paraId="3A8279E0" w14:textId="4FB338DF" w:rsidR="00C73CAD" w:rsidRPr="00A83F46" w:rsidRDefault="002C39F4"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The declaration for regional expert’s platform was developed and submitted to the key project stakeholders</w:t>
      </w:r>
    </w:p>
    <w:p w14:paraId="65BDD9F8" w14:textId="77777777" w:rsidR="0030416D" w:rsidRPr="00A83F46" w:rsidRDefault="0030416D" w:rsidP="00407981">
      <w:pPr>
        <w:pStyle w:val="BodyText2"/>
        <w:spacing w:line="240" w:lineRule="auto"/>
        <w:jc w:val="both"/>
        <w:rPr>
          <w:rFonts w:ascii="Times New Roman" w:hAnsi="Times New Roman" w:cs="Times New Roman"/>
          <w:b/>
          <w:i/>
          <w:sz w:val="24"/>
        </w:rPr>
      </w:pPr>
      <w:r w:rsidRPr="00A83F46">
        <w:rPr>
          <w:rFonts w:ascii="Times New Roman" w:hAnsi="Times New Roman" w:cs="Times New Roman"/>
          <w:b/>
          <w:i/>
          <w:sz w:val="24"/>
        </w:rPr>
        <w:t>Armenia National Component</w:t>
      </w:r>
    </w:p>
    <w:p w14:paraId="79B8D429" w14:textId="634E7154" w:rsidR="002C39F4" w:rsidRPr="00A83F46" w:rsidRDefault="002C39F4" w:rsidP="002C39F4">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The project identified directions to introduce EE appliances legal and regulatory framework</w:t>
      </w:r>
      <w:r w:rsidR="00BA17AB" w:rsidRPr="00A83F46">
        <w:rPr>
          <w:rFonts w:ascii="Times New Roman" w:hAnsi="Times New Roman" w:cs="Times New Roman"/>
          <w:sz w:val="24"/>
        </w:rPr>
        <w:t xml:space="preserve"> </w:t>
      </w:r>
      <w:r w:rsidRPr="00A83F46">
        <w:rPr>
          <w:rFonts w:ascii="Times New Roman" w:hAnsi="Times New Roman" w:cs="Times New Roman"/>
          <w:sz w:val="24"/>
        </w:rPr>
        <w:t>for priority energy appliances and reached consent of the key stakeholders, documen</w:t>
      </w:r>
      <w:r w:rsidR="00BA17AB" w:rsidRPr="00A83F46">
        <w:rPr>
          <w:rFonts w:ascii="Times New Roman" w:hAnsi="Times New Roman" w:cs="Times New Roman"/>
          <w:sz w:val="24"/>
        </w:rPr>
        <w:t xml:space="preserve">ted by the signed protocol. </w:t>
      </w:r>
    </w:p>
    <w:p w14:paraId="3F5FE945" w14:textId="6606B831" w:rsidR="0030416D" w:rsidRPr="00A83F46" w:rsidRDefault="00BA17AB"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To elaborate legal and regulatory framework as well as cost-benefit analysis for introduction of energy efficient public procurement t</w:t>
      </w:r>
      <w:r w:rsidR="0030416D" w:rsidRPr="00A83F46">
        <w:rPr>
          <w:rFonts w:ascii="Times New Roman" w:hAnsi="Times New Roman" w:cs="Times New Roman"/>
          <w:sz w:val="24"/>
        </w:rPr>
        <w:t>he national experts on Lighting, Air conditioners, Public procurement regulatory framework, EE economic impact assessment</w:t>
      </w:r>
      <w:r w:rsidRPr="00A83F46">
        <w:rPr>
          <w:rFonts w:ascii="Times New Roman" w:hAnsi="Times New Roman" w:cs="Times New Roman"/>
          <w:sz w:val="24"/>
        </w:rPr>
        <w:t xml:space="preserve"> </w:t>
      </w:r>
      <w:proofErr w:type="gramStart"/>
      <w:r w:rsidRPr="00A83F46">
        <w:rPr>
          <w:rFonts w:ascii="Times New Roman" w:hAnsi="Times New Roman" w:cs="Times New Roman"/>
          <w:sz w:val="24"/>
        </w:rPr>
        <w:t>have been hired</w:t>
      </w:r>
      <w:proofErr w:type="gramEnd"/>
      <w:r w:rsidRPr="00A83F46">
        <w:rPr>
          <w:rFonts w:ascii="Times New Roman" w:hAnsi="Times New Roman" w:cs="Times New Roman"/>
          <w:sz w:val="24"/>
        </w:rPr>
        <w:t xml:space="preserve">. </w:t>
      </w:r>
    </w:p>
    <w:p w14:paraId="5D84D54E" w14:textId="69806216" w:rsidR="0030416D" w:rsidRPr="00A83F46" w:rsidRDefault="0077398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The draft</w:t>
      </w:r>
      <w:r w:rsidR="0030416D" w:rsidRPr="00A83F46">
        <w:rPr>
          <w:rFonts w:ascii="Times New Roman" w:hAnsi="Times New Roman" w:cs="Times New Roman"/>
          <w:sz w:val="24"/>
        </w:rPr>
        <w:t xml:space="preserve"> concept for energy efficient public procurement was developed.</w:t>
      </w:r>
      <w:r w:rsidR="00BA17AB" w:rsidRPr="00A83F46">
        <w:rPr>
          <w:rFonts w:ascii="Times New Roman" w:hAnsi="Times New Roman" w:cs="Times New Roman"/>
          <w:sz w:val="24"/>
        </w:rPr>
        <w:t xml:space="preserve"> The process of its arrangement with the key national stakeholders is underway. </w:t>
      </w:r>
      <w:r w:rsidR="0030416D" w:rsidRPr="00A83F46">
        <w:rPr>
          <w:rFonts w:ascii="Times New Roman" w:hAnsi="Times New Roman" w:cs="Times New Roman"/>
          <w:sz w:val="24"/>
        </w:rPr>
        <w:t xml:space="preserve"> </w:t>
      </w:r>
    </w:p>
    <w:p w14:paraId="6CD1E554" w14:textId="77777777" w:rsidR="00680ED8" w:rsidRPr="00A83F46" w:rsidRDefault="00680ED8" w:rsidP="00680ED8">
      <w:pPr>
        <w:pStyle w:val="BodyText2"/>
        <w:spacing w:line="240" w:lineRule="auto"/>
        <w:jc w:val="both"/>
        <w:rPr>
          <w:rFonts w:ascii="Times New Roman" w:hAnsi="Times New Roman" w:cs="Times New Roman"/>
          <w:b/>
          <w:i/>
          <w:sz w:val="24"/>
        </w:rPr>
      </w:pPr>
      <w:proofErr w:type="spellStart"/>
      <w:r w:rsidRPr="00A83F46">
        <w:rPr>
          <w:rFonts w:ascii="Times New Roman" w:hAnsi="Times New Roman" w:cs="Times New Roman"/>
          <w:b/>
          <w:i/>
          <w:sz w:val="24"/>
          <w:lang w:val="hy-AM"/>
        </w:rPr>
        <w:t>Kyrgyzstan</w:t>
      </w:r>
      <w:proofErr w:type="spellEnd"/>
      <w:r w:rsidRPr="00A83F46">
        <w:rPr>
          <w:rFonts w:ascii="Times New Roman" w:hAnsi="Times New Roman" w:cs="Times New Roman"/>
          <w:b/>
          <w:i/>
          <w:sz w:val="24"/>
        </w:rPr>
        <w:t xml:space="preserve"> National Component </w:t>
      </w:r>
    </w:p>
    <w:p w14:paraId="22E9076D" w14:textId="5D148E61" w:rsidR="008D581C" w:rsidRPr="00A83F46" w:rsidRDefault="008D581C" w:rsidP="00680ED8">
      <w:pPr>
        <w:pStyle w:val="BodyText2"/>
        <w:spacing w:line="240" w:lineRule="auto"/>
        <w:jc w:val="both"/>
        <w:rPr>
          <w:rFonts w:ascii="Times New Roman" w:hAnsi="Times New Roman" w:cs="Times New Roman"/>
          <w:sz w:val="24"/>
        </w:rPr>
      </w:pPr>
      <w:proofErr w:type="gramStart"/>
      <w:r w:rsidRPr="00A83F46">
        <w:rPr>
          <w:rFonts w:ascii="Times New Roman" w:hAnsi="Times New Roman" w:cs="Times New Roman"/>
          <w:sz w:val="24"/>
        </w:rPr>
        <w:t>As a result</w:t>
      </w:r>
      <w:proofErr w:type="gramEnd"/>
      <w:r w:rsidRPr="00A83F46">
        <w:rPr>
          <w:rFonts w:ascii="Times New Roman" w:hAnsi="Times New Roman" w:cs="Times New Roman"/>
          <w:sz w:val="24"/>
        </w:rPr>
        <w:t xml:space="preserve"> of technical consultations with the national partners, </w:t>
      </w:r>
      <w:r w:rsidR="00D23032" w:rsidRPr="00A83F46">
        <w:rPr>
          <w:rFonts w:ascii="Times New Roman" w:hAnsi="Times New Roman" w:cs="Times New Roman"/>
          <w:sz w:val="24"/>
        </w:rPr>
        <w:t>the</w:t>
      </w:r>
      <w:r w:rsidRPr="00A83F46">
        <w:rPr>
          <w:rFonts w:ascii="Times New Roman" w:hAnsi="Times New Roman" w:cs="Times New Roman"/>
          <w:sz w:val="24"/>
        </w:rPr>
        <w:t xml:space="preserve"> need for </w:t>
      </w:r>
      <w:r w:rsidR="00D23032" w:rsidRPr="00A83F46">
        <w:rPr>
          <w:rFonts w:ascii="Times New Roman" w:hAnsi="Times New Roman" w:cs="Times New Roman"/>
          <w:sz w:val="24"/>
        </w:rPr>
        <w:t xml:space="preserve">development and enactment of </w:t>
      </w:r>
      <w:r w:rsidRPr="00A83F46">
        <w:rPr>
          <w:rFonts w:ascii="Times New Roman" w:hAnsi="Times New Roman" w:cs="Times New Roman"/>
          <w:sz w:val="24"/>
        </w:rPr>
        <w:t>a standalone national building code for lighting (</w:t>
      </w:r>
      <w:proofErr w:type="spellStart"/>
      <w:r w:rsidRPr="00A83F46">
        <w:rPr>
          <w:rFonts w:ascii="Times New Roman" w:hAnsi="Times New Roman" w:cs="Times New Roman"/>
          <w:sz w:val="24"/>
        </w:rPr>
        <w:t>SNiP</w:t>
      </w:r>
      <w:proofErr w:type="spellEnd"/>
      <w:r w:rsidRPr="00A83F46">
        <w:rPr>
          <w:rFonts w:ascii="Times New Roman" w:hAnsi="Times New Roman" w:cs="Times New Roman"/>
          <w:sz w:val="24"/>
        </w:rPr>
        <w:t>)</w:t>
      </w:r>
      <w:r w:rsidR="00D23032" w:rsidRPr="00A83F46">
        <w:rPr>
          <w:rFonts w:ascii="Times New Roman" w:hAnsi="Times New Roman" w:cs="Times New Roman"/>
          <w:sz w:val="24"/>
        </w:rPr>
        <w:t xml:space="preserve"> was supported</w:t>
      </w:r>
      <w:r w:rsidRPr="00A83F46">
        <w:rPr>
          <w:rFonts w:ascii="Times New Roman" w:hAnsi="Times New Roman" w:cs="Times New Roman"/>
          <w:sz w:val="24"/>
        </w:rPr>
        <w:t xml:space="preserve">. The State Institute of Earthquake Engineering and Engineering Design </w:t>
      </w:r>
      <w:proofErr w:type="gramStart"/>
      <w:r w:rsidRPr="00A83F46">
        <w:rPr>
          <w:rFonts w:ascii="Times New Roman" w:hAnsi="Times New Roman" w:cs="Times New Roman"/>
          <w:sz w:val="24"/>
        </w:rPr>
        <w:t>was identified</w:t>
      </w:r>
      <w:proofErr w:type="gramEnd"/>
      <w:r w:rsidRPr="00A83F46">
        <w:rPr>
          <w:rFonts w:ascii="Times New Roman" w:hAnsi="Times New Roman" w:cs="Times New Roman"/>
          <w:sz w:val="24"/>
        </w:rPr>
        <w:t xml:space="preserve"> as the </w:t>
      </w:r>
      <w:r w:rsidR="00D23032" w:rsidRPr="00A83F46">
        <w:rPr>
          <w:rFonts w:ascii="Times New Roman" w:hAnsi="Times New Roman" w:cs="Times New Roman"/>
          <w:sz w:val="24"/>
        </w:rPr>
        <w:t>state institution</w:t>
      </w:r>
      <w:r w:rsidRPr="00A83F46">
        <w:rPr>
          <w:rFonts w:ascii="Times New Roman" w:hAnsi="Times New Roman" w:cs="Times New Roman"/>
          <w:sz w:val="24"/>
        </w:rPr>
        <w:t xml:space="preserve"> to develop and enact </w:t>
      </w:r>
      <w:r w:rsidR="00D23032" w:rsidRPr="00A83F46">
        <w:rPr>
          <w:rFonts w:ascii="Times New Roman" w:hAnsi="Times New Roman" w:cs="Times New Roman"/>
          <w:sz w:val="24"/>
        </w:rPr>
        <w:t>this kind of a building code</w:t>
      </w:r>
      <w:r w:rsidRPr="00A83F46">
        <w:rPr>
          <w:rFonts w:ascii="Times New Roman" w:hAnsi="Times New Roman" w:cs="Times New Roman"/>
          <w:sz w:val="24"/>
        </w:rPr>
        <w:t xml:space="preserve">. Based on the positive micro-assessment </w:t>
      </w:r>
      <w:r w:rsidR="00D23032" w:rsidRPr="00A83F46">
        <w:rPr>
          <w:rFonts w:ascii="Times New Roman" w:hAnsi="Times New Roman" w:cs="Times New Roman"/>
          <w:sz w:val="24"/>
        </w:rPr>
        <w:t xml:space="preserve">results </w:t>
      </w:r>
      <w:r w:rsidRPr="00A83F46">
        <w:rPr>
          <w:rFonts w:ascii="Times New Roman" w:hAnsi="Times New Roman" w:cs="Times New Roman"/>
          <w:sz w:val="24"/>
        </w:rPr>
        <w:t xml:space="preserve">of the institution, UNDP </w:t>
      </w:r>
      <w:r w:rsidR="00D23032" w:rsidRPr="00A83F46">
        <w:rPr>
          <w:rFonts w:ascii="Times New Roman" w:hAnsi="Times New Roman" w:cs="Times New Roman"/>
          <w:sz w:val="24"/>
        </w:rPr>
        <w:t xml:space="preserve">is </w:t>
      </w:r>
      <w:r w:rsidRPr="00A83F46">
        <w:rPr>
          <w:rFonts w:ascii="Times New Roman" w:hAnsi="Times New Roman" w:cs="Times New Roman"/>
          <w:sz w:val="24"/>
        </w:rPr>
        <w:t>conclud</w:t>
      </w:r>
      <w:r w:rsidR="00D23032" w:rsidRPr="00A83F46">
        <w:rPr>
          <w:rFonts w:ascii="Times New Roman" w:hAnsi="Times New Roman" w:cs="Times New Roman"/>
          <w:sz w:val="24"/>
        </w:rPr>
        <w:t>ing</w:t>
      </w:r>
      <w:r w:rsidRPr="00A83F46">
        <w:rPr>
          <w:rFonts w:ascii="Times New Roman" w:hAnsi="Times New Roman" w:cs="Times New Roman"/>
          <w:sz w:val="24"/>
        </w:rPr>
        <w:t xml:space="preserve"> a Letter of Agreement </w:t>
      </w:r>
      <w:r w:rsidR="00D23032" w:rsidRPr="00A83F46">
        <w:rPr>
          <w:rFonts w:ascii="Times New Roman" w:hAnsi="Times New Roman" w:cs="Times New Roman"/>
          <w:sz w:val="24"/>
        </w:rPr>
        <w:t>for</w:t>
      </w:r>
      <w:r w:rsidRPr="00A83F46">
        <w:rPr>
          <w:rFonts w:ascii="Times New Roman" w:hAnsi="Times New Roman" w:cs="Times New Roman"/>
          <w:sz w:val="24"/>
        </w:rPr>
        <w:t xml:space="preserve"> </w:t>
      </w:r>
      <w:r w:rsidR="00D23032" w:rsidRPr="00A83F46">
        <w:rPr>
          <w:rFonts w:ascii="Times New Roman" w:hAnsi="Times New Roman" w:cs="Times New Roman"/>
          <w:sz w:val="24"/>
        </w:rPr>
        <w:t>implementation of</w:t>
      </w:r>
      <w:r w:rsidRPr="00A83F46">
        <w:rPr>
          <w:rFonts w:ascii="Times New Roman" w:hAnsi="Times New Roman" w:cs="Times New Roman"/>
          <w:sz w:val="24"/>
        </w:rPr>
        <w:t xml:space="preserve"> the activity via HACT modality. Contracting process is underway.</w:t>
      </w:r>
    </w:p>
    <w:p w14:paraId="59D18791" w14:textId="30D3F1B0" w:rsidR="008D581C" w:rsidRPr="00A83F46" w:rsidRDefault="008D581C" w:rsidP="00680ED8">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The project has conducted consultations with the State Procurement Service by offering its technical support for integrating</w:t>
      </w:r>
      <w:r w:rsidR="00D23032" w:rsidRPr="00A83F46">
        <w:rPr>
          <w:rFonts w:ascii="Times New Roman" w:hAnsi="Times New Roman" w:cs="Times New Roman"/>
          <w:sz w:val="24"/>
        </w:rPr>
        <w:t>/harmonizing</w:t>
      </w:r>
      <w:r w:rsidRPr="00A83F46">
        <w:rPr>
          <w:rFonts w:ascii="Times New Roman" w:hAnsi="Times New Roman" w:cs="Times New Roman"/>
          <w:sz w:val="24"/>
        </w:rPr>
        <w:t xml:space="preserve"> energy-efficiency aspects into the public procurement legislation. </w:t>
      </w:r>
      <w:r w:rsidR="00406878" w:rsidRPr="00A83F46">
        <w:rPr>
          <w:rFonts w:ascii="Times New Roman" w:hAnsi="Times New Roman" w:cs="Times New Roman"/>
          <w:sz w:val="24"/>
        </w:rPr>
        <w:t>The State Procurement Service expressed their support to promote and bring appropriate amendments to the bylaws when and as new building codes have been developed and enacted.</w:t>
      </w:r>
      <w:r w:rsidR="00D23032" w:rsidRPr="00A83F46">
        <w:rPr>
          <w:rFonts w:ascii="Times New Roman" w:hAnsi="Times New Roman" w:cs="Times New Roman"/>
          <w:sz w:val="24"/>
        </w:rPr>
        <w:t xml:space="preserve"> </w:t>
      </w:r>
      <w:r w:rsidR="00CA4D04" w:rsidRPr="00A83F46">
        <w:rPr>
          <w:rFonts w:ascii="Times New Roman" w:hAnsi="Times New Roman" w:cs="Times New Roman"/>
          <w:sz w:val="24"/>
        </w:rPr>
        <w:t xml:space="preserve">Capacity building for the staff of the State Procurement Service on energy efficiency aspects was requested and in cooperation with the Armenian </w:t>
      </w:r>
      <w:proofErr w:type="gramStart"/>
      <w:r w:rsidR="00CA4D04" w:rsidRPr="00A83F46">
        <w:rPr>
          <w:rFonts w:ascii="Times New Roman" w:hAnsi="Times New Roman" w:cs="Times New Roman"/>
          <w:sz w:val="24"/>
        </w:rPr>
        <w:t>component</w:t>
      </w:r>
      <w:proofErr w:type="gramEnd"/>
      <w:r w:rsidR="00CA4D04" w:rsidRPr="00A83F46">
        <w:rPr>
          <w:rFonts w:ascii="Times New Roman" w:hAnsi="Times New Roman" w:cs="Times New Roman"/>
          <w:sz w:val="24"/>
        </w:rPr>
        <w:t xml:space="preserve"> a training will be designed and conducted. </w:t>
      </w:r>
    </w:p>
    <w:p w14:paraId="51DF5DEE" w14:textId="13AF14C0" w:rsidR="00406878" w:rsidRPr="00A83F46" w:rsidRDefault="00406878" w:rsidP="00680ED8">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lastRenderedPageBreak/>
        <w:t xml:space="preserve">The project </w:t>
      </w:r>
      <w:r w:rsidR="00CA4D04" w:rsidRPr="00A83F46">
        <w:rPr>
          <w:rFonts w:ascii="Times New Roman" w:hAnsi="Times New Roman" w:cs="Times New Roman"/>
          <w:sz w:val="24"/>
        </w:rPr>
        <w:t>is committed</w:t>
      </w:r>
      <w:r w:rsidRPr="00A83F46">
        <w:rPr>
          <w:rFonts w:ascii="Times New Roman" w:hAnsi="Times New Roman" w:cs="Times New Roman"/>
          <w:sz w:val="24"/>
        </w:rPr>
        <w:t xml:space="preserve"> </w:t>
      </w:r>
      <w:r w:rsidR="00CA4D04" w:rsidRPr="00A83F46">
        <w:rPr>
          <w:rFonts w:ascii="Times New Roman" w:hAnsi="Times New Roman" w:cs="Times New Roman"/>
          <w:sz w:val="24"/>
        </w:rPr>
        <w:t xml:space="preserve">to </w:t>
      </w:r>
      <w:r w:rsidRPr="00A83F46">
        <w:rPr>
          <w:rFonts w:ascii="Times New Roman" w:hAnsi="Times New Roman" w:cs="Times New Roman"/>
          <w:sz w:val="24"/>
        </w:rPr>
        <w:t xml:space="preserve">contribute to implementation of the </w:t>
      </w:r>
      <w:r w:rsidR="00CA4D04" w:rsidRPr="00A83F46">
        <w:rPr>
          <w:rFonts w:ascii="Times New Roman" w:hAnsi="Times New Roman" w:cs="Times New Roman"/>
          <w:sz w:val="24"/>
        </w:rPr>
        <w:t>A</w:t>
      </w:r>
      <w:r w:rsidRPr="00A83F46">
        <w:rPr>
          <w:rFonts w:ascii="Times New Roman" w:hAnsi="Times New Roman" w:cs="Times New Roman"/>
          <w:sz w:val="24"/>
        </w:rPr>
        <w:t xml:space="preserve">ction </w:t>
      </w:r>
      <w:r w:rsidR="00CA4D04" w:rsidRPr="00A83F46">
        <w:rPr>
          <w:rFonts w:ascii="Times New Roman" w:hAnsi="Times New Roman" w:cs="Times New Roman"/>
          <w:sz w:val="24"/>
        </w:rPr>
        <w:t>P</w:t>
      </w:r>
      <w:r w:rsidRPr="00A83F46">
        <w:rPr>
          <w:rFonts w:ascii="Times New Roman" w:hAnsi="Times New Roman" w:cs="Times New Roman"/>
          <w:sz w:val="24"/>
        </w:rPr>
        <w:t xml:space="preserve">lan of the country’s Green Economy Concept, focusing on energy efficiency </w:t>
      </w:r>
      <w:r w:rsidR="00CA4D04" w:rsidRPr="00A83F46">
        <w:rPr>
          <w:rFonts w:ascii="Times New Roman" w:hAnsi="Times New Roman" w:cs="Times New Roman"/>
          <w:sz w:val="24"/>
        </w:rPr>
        <w:t xml:space="preserve">aspects </w:t>
      </w:r>
      <w:r w:rsidRPr="00A83F46">
        <w:rPr>
          <w:rFonts w:ascii="Times New Roman" w:hAnsi="Times New Roman" w:cs="Times New Roman"/>
          <w:sz w:val="24"/>
        </w:rPr>
        <w:t>under the action on “</w:t>
      </w:r>
      <w:r w:rsidR="00CA4D04" w:rsidRPr="00A83F46">
        <w:rPr>
          <w:rFonts w:ascii="Times New Roman" w:hAnsi="Times New Roman" w:cs="Times New Roman"/>
          <w:sz w:val="24"/>
        </w:rPr>
        <w:t>D</w:t>
      </w:r>
      <w:r w:rsidRPr="00A83F46">
        <w:rPr>
          <w:rFonts w:ascii="Times New Roman" w:hAnsi="Times New Roman" w:cs="Times New Roman"/>
          <w:sz w:val="24"/>
        </w:rPr>
        <w:t xml:space="preserve">evelopment of measures to stimulate energy conservation by state and municipal institutions, households and industries”. </w:t>
      </w:r>
    </w:p>
    <w:p w14:paraId="72752076" w14:textId="77777777" w:rsidR="00406878" w:rsidRPr="00A83F46" w:rsidRDefault="00406878" w:rsidP="00680ED8">
      <w:pPr>
        <w:pStyle w:val="BodyText2"/>
        <w:spacing w:line="240" w:lineRule="auto"/>
        <w:jc w:val="both"/>
        <w:rPr>
          <w:rFonts w:ascii="Times New Roman" w:hAnsi="Times New Roman" w:cs="Times New Roman"/>
          <w:sz w:val="14"/>
          <w:szCs w:val="12"/>
        </w:rPr>
      </w:pPr>
    </w:p>
    <w:p w14:paraId="02F178E9" w14:textId="77777777" w:rsidR="0030416D" w:rsidRPr="00A83F46" w:rsidRDefault="0030416D" w:rsidP="00407981">
      <w:pPr>
        <w:pStyle w:val="BodyText2"/>
        <w:spacing w:line="240" w:lineRule="auto"/>
        <w:jc w:val="both"/>
        <w:rPr>
          <w:rFonts w:ascii="Times New Roman" w:hAnsi="Times New Roman" w:cs="Times New Roman"/>
          <w:b/>
          <w:sz w:val="24"/>
        </w:rPr>
      </w:pPr>
      <w:r w:rsidRPr="00A83F46">
        <w:rPr>
          <w:rFonts w:ascii="Times New Roman" w:hAnsi="Times New Roman" w:cs="Times New Roman"/>
          <w:b/>
          <w:sz w:val="24"/>
        </w:rPr>
        <w:t>2. Establishment of a system of testing laboratories and implementation of measures to protect the market from low efficiency equipment</w:t>
      </w:r>
    </w:p>
    <w:p w14:paraId="04B82783" w14:textId="77777777" w:rsidR="0030416D" w:rsidRPr="00A83F46" w:rsidRDefault="0030416D" w:rsidP="00407981">
      <w:pPr>
        <w:pStyle w:val="BodyText2"/>
        <w:spacing w:line="240" w:lineRule="auto"/>
        <w:jc w:val="both"/>
        <w:rPr>
          <w:rFonts w:ascii="Times New Roman" w:hAnsi="Times New Roman" w:cs="Times New Roman"/>
          <w:b/>
          <w:i/>
          <w:sz w:val="24"/>
        </w:rPr>
      </w:pPr>
      <w:r w:rsidRPr="00A83F46">
        <w:rPr>
          <w:rFonts w:ascii="Times New Roman" w:hAnsi="Times New Roman" w:cs="Times New Roman"/>
          <w:b/>
          <w:i/>
          <w:sz w:val="24"/>
        </w:rPr>
        <w:t>Regional component</w:t>
      </w:r>
    </w:p>
    <w:p w14:paraId="3930BECD" w14:textId="1DF617E6" w:rsidR="0077398D" w:rsidRPr="00A83F46" w:rsidRDefault="005C4752">
      <w:pPr>
        <w:pStyle w:val="BodyText2"/>
        <w:spacing w:line="240" w:lineRule="auto"/>
        <w:jc w:val="both"/>
        <w:rPr>
          <w:rFonts w:ascii="Times New Roman" w:hAnsi="Times New Roman" w:cs="Times New Roman"/>
          <w:sz w:val="24"/>
        </w:rPr>
      </w:pPr>
      <w:r>
        <w:rPr>
          <w:rFonts w:ascii="Times New Roman" w:hAnsi="Times New Roman" w:cs="Times New Roman"/>
          <w:sz w:val="24"/>
        </w:rPr>
        <w:t xml:space="preserve">Are </w:t>
      </w:r>
      <w:r w:rsidRPr="00A83F46">
        <w:rPr>
          <w:rFonts w:ascii="Times New Roman" w:hAnsi="Times New Roman" w:cs="Times New Roman"/>
          <w:sz w:val="24"/>
        </w:rPr>
        <w:t>established</w:t>
      </w:r>
      <w:r w:rsidR="0030416D" w:rsidRPr="00A83F46">
        <w:rPr>
          <w:rFonts w:ascii="Times New Roman" w:hAnsi="Times New Roman" w:cs="Times New Roman"/>
          <w:sz w:val="24"/>
        </w:rPr>
        <w:t xml:space="preserve"> contacts with the existing energy appliances’ testing laboratories in the countries of Eurasian Economic </w:t>
      </w:r>
      <w:proofErr w:type="gramStart"/>
      <w:r w:rsidR="0030416D" w:rsidRPr="00A83F46">
        <w:rPr>
          <w:rFonts w:ascii="Times New Roman" w:hAnsi="Times New Roman" w:cs="Times New Roman"/>
          <w:sz w:val="24"/>
        </w:rPr>
        <w:t>Union.</w:t>
      </w:r>
      <w:proofErr w:type="gramEnd"/>
      <w:r w:rsidR="0030416D" w:rsidRPr="00A83F46">
        <w:rPr>
          <w:rFonts w:ascii="Times New Roman" w:hAnsi="Times New Roman" w:cs="Times New Roman"/>
          <w:sz w:val="24"/>
        </w:rPr>
        <w:t xml:space="preserve"> </w:t>
      </w:r>
      <w:r w:rsidR="005F5113" w:rsidRPr="00A83F46">
        <w:rPr>
          <w:rFonts w:ascii="Times New Roman" w:hAnsi="Times New Roman" w:cs="Times New Roman"/>
          <w:sz w:val="24"/>
        </w:rPr>
        <w:t xml:space="preserve">Energy efficiency testing and </w:t>
      </w:r>
      <w:proofErr w:type="gramStart"/>
      <w:r w:rsidR="005F5113" w:rsidRPr="00A83F46">
        <w:rPr>
          <w:rFonts w:ascii="Times New Roman" w:hAnsi="Times New Roman" w:cs="Times New Roman"/>
          <w:sz w:val="24"/>
        </w:rPr>
        <w:t>certification laboratory capacity assessment concept</w:t>
      </w:r>
      <w:proofErr w:type="gramEnd"/>
      <w:r w:rsidR="005F5113" w:rsidRPr="00A83F46">
        <w:rPr>
          <w:rFonts w:ascii="Times New Roman" w:hAnsi="Times New Roman" w:cs="Times New Roman"/>
          <w:sz w:val="24"/>
        </w:rPr>
        <w:t xml:space="preserve"> developed and discussed in Kyrgyzstan and in Armenia</w:t>
      </w:r>
      <w:r>
        <w:rPr>
          <w:rFonts w:ascii="Times New Roman" w:hAnsi="Times New Roman" w:cs="Times New Roman"/>
          <w:sz w:val="24"/>
        </w:rPr>
        <w:t>. Is</w:t>
      </w:r>
      <w:r w:rsidR="0030416D" w:rsidRPr="00A83F46">
        <w:rPr>
          <w:rFonts w:ascii="Times New Roman" w:hAnsi="Times New Roman" w:cs="Times New Roman"/>
          <w:sz w:val="24"/>
        </w:rPr>
        <w:t xml:space="preserve"> developed concept and objective of “control purchase” and testing of light-emitting diode based </w:t>
      </w:r>
      <w:proofErr w:type="gramStart"/>
      <w:r w:rsidR="0030416D" w:rsidRPr="00A83F46">
        <w:rPr>
          <w:rFonts w:ascii="Times New Roman" w:hAnsi="Times New Roman" w:cs="Times New Roman"/>
          <w:sz w:val="24"/>
        </w:rPr>
        <w:t>fixtures</w:t>
      </w:r>
      <w:r>
        <w:rPr>
          <w:rFonts w:ascii="Times New Roman" w:hAnsi="Times New Roman" w:cs="Times New Roman"/>
          <w:sz w:val="24"/>
        </w:rPr>
        <w:t>.</w:t>
      </w:r>
      <w:proofErr w:type="gramEnd"/>
      <w:r>
        <w:rPr>
          <w:rFonts w:ascii="Times New Roman" w:hAnsi="Times New Roman" w:cs="Times New Roman"/>
          <w:sz w:val="24"/>
        </w:rPr>
        <w:t xml:space="preserve"> D</w:t>
      </w:r>
      <w:r w:rsidR="005F5113" w:rsidRPr="00A83F46">
        <w:rPr>
          <w:rFonts w:ascii="Times New Roman" w:hAnsi="Times New Roman" w:cs="Times New Roman"/>
          <w:sz w:val="24"/>
        </w:rPr>
        <w:t>iscussions were held in Kyrgyzstan and in Armenia on type and scope of work of testing and certification laboratories and lighting fixtures testing laboratories were selected; further, a list of testing devices and other relevant equip for the laboratories was compiled.</w:t>
      </w:r>
    </w:p>
    <w:p w14:paraId="67EC86FD" w14:textId="77777777" w:rsidR="0030416D" w:rsidRPr="00A83F46" w:rsidRDefault="0030416D" w:rsidP="00407981">
      <w:pPr>
        <w:pStyle w:val="BodyText2"/>
        <w:spacing w:line="240" w:lineRule="auto"/>
        <w:jc w:val="both"/>
        <w:rPr>
          <w:rFonts w:ascii="Times New Roman" w:hAnsi="Times New Roman" w:cs="Times New Roman"/>
          <w:b/>
          <w:i/>
          <w:sz w:val="24"/>
        </w:rPr>
      </w:pPr>
      <w:r w:rsidRPr="00A83F46">
        <w:rPr>
          <w:rFonts w:ascii="Times New Roman" w:hAnsi="Times New Roman" w:cs="Times New Roman"/>
          <w:b/>
          <w:i/>
          <w:sz w:val="24"/>
        </w:rPr>
        <w:t xml:space="preserve">Armenia National Component </w:t>
      </w:r>
    </w:p>
    <w:p w14:paraId="7803753B" w14:textId="63CABBD7" w:rsidR="0030416D" w:rsidRPr="00A83F46" w:rsidRDefault="005C4752" w:rsidP="00407981">
      <w:pPr>
        <w:pStyle w:val="BodyText2"/>
        <w:spacing w:line="240" w:lineRule="auto"/>
        <w:jc w:val="both"/>
        <w:rPr>
          <w:rFonts w:ascii="Times New Roman" w:hAnsi="Times New Roman" w:cs="Times New Roman"/>
          <w:sz w:val="24"/>
        </w:rPr>
      </w:pPr>
      <w:proofErr w:type="gramStart"/>
      <w:r>
        <w:rPr>
          <w:rFonts w:ascii="Times New Roman" w:hAnsi="Times New Roman" w:cs="Times New Roman"/>
          <w:sz w:val="24"/>
        </w:rPr>
        <w:t>Is</w:t>
      </w:r>
      <w:r w:rsidR="0030416D" w:rsidRPr="00A83F46">
        <w:rPr>
          <w:rFonts w:ascii="Times New Roman" w:hAnsi="Times New Roman" w:cs="Times New Roman"/>
          <w:sz w:val="24"/>
        </w:rPr>
        <w:t xml:space="preserve"> developed</w:t>
      </w:r>
      <w:proofErr w:type="gramEnd"/>
      <w:r w:rsidR="0030416D" w:rsidRPr="00A83F46">
        <w:rPr>
          <w:rFonts w:ascii="Times New Roman" w:hAnsi="Times New Roman" w:cs="Times New Roman"/>
          <w:sz w:val="24"/>
        </w:rPr>
        <w:t xml:space="preserve"> the methodology for testing laboratories/conformity assessment bodies’ capacity assessment and identification potential partner laboratories</w:t>
      </w:r>
      <w:r>
        <w:rPr>
          <w:rFonts w:ascii="Times New Roman" w:hAnsi="Times New Roman" w:cs="Times New Roman"/>
          <w:sz w:val="24"/>
        </w:rPr>
        <w:t xml:space="preserve"> and is</w:t>
      </w:r>
      <w:r w:rsidR="0030416D" w:rsidRPr="00A83F46">
        <w:rPr>
          <w:rFonts w:ascii="Times New Roman" w:hAnsi="Times New Roman" w:cs="Times New Roman"/>
          <w:sz w:val="24"/>
        </w:rPr>
        <w:t xml:space="preserve"> </w:t>
      </w:r>
      <w:r w:rsidR="0061599F" w:rsidRPr="00A83F46">
        <w:rPr>
          <w:rFonts w:ascii="Times New Roman" w:hAnsi="Times New Roman" w:cs="Times New Roman"/>
          <w:sz w:val="24"/>
        </w:rPr>
        <w:t xml:space="preserve">conducted survey of the </w:t>
      </w:r>
      <w:r w:rsidR="005F5113" w:rsidRPr="00A83F46">
        <w:rPr>
          <w:rFonts w:ascii="Times New Roman" w:hAnsi="Times New Roman" w:cs="Times New Roman"/>
          <w:sz w:val="24"/>
        </w:rPr>
        <w:t>existing la</w:t>
      </w:r>
      <w:r>
        <w:rPr>
          <w:rFonts w:ascii="Times New Roman" w:hAnsi="Times New Roman" w:cs="Times New Roman"/>
          <w:sz w:val="24"/>
        </w:rPr>
        <w:t xml:space="preserve">boratories. Based on that is </w:t>
      </w:r>
      <w:r w:rsidR="0061599F" w:rsidRPr="00A83F46">
        <w:rPr>
          <w:rFonts w:ascii="Times New Roman" w:hAnsi="Times New Roman" w:cs="Times New Roman"/>
          <w:sz w:val="24"/>
        </w:rPr>
        <w:t xml:space="preserve">prepared capacity assessment </w:t>
      </w:r>
      <w:r w:rsidRPr="00A83F46">
        <w:rPr>
          <w:rFonts w:ascii="Times New Roman" w:hAnsi="Times New Roman" w:cs="Times New Roman"/>
          <w:sz w:val="24"/>
        </w:rPr>
        <w:t xml:space="preserve">report </w:t>
      </w:r>
      <w:r>
        <w:rPr>
          <w:rFonts w:ascii="Times New Roman" w:hAnsi="Times New Roman" w:cs="Times New Roman"/>
          <w:sz w:val="24"/>
        </w:rPr>
        <w:t>for</w:t>
      </w:r>
      <w:r w:rsidR="0061599F" w:rsidRPr="00A83F46">
        <w:rPr>
          <w:rFonts w:ascii="Times New Roman" w:hAnsi="Times New Roman" w:cs="Times New Roman"/>
          <w:sz w:val="24"/>
        </w:rPr>
        <w:t xml:space="preserve"> selection of the </w:t>
      </w:r>
      <w:r w:rsidR="005F5113" w:rsidRPr="00A83F46">
        <w:rPr>
          <w:rFonts w:ascii="Times New Roman" w:hAnsi="Times New Roman" w:cs="Times New Roman"/>
          <w:sz w:val="24"/>
        </w:rPr>
        <w:t xml:space="preserve">partner </w:t>
      </w:r>
      <w:r w:rsidR="0061599F" w:rsidRPr="00A83F46">
        <w:rPr>
          <w:rFonts w:ascii="Times New Roman" w:hAnsi="Times New Roman" w:cs="Times New Roman"/>
          <w:sz w:val="24"/>
        </w:rPr>
        <w:t xml:space="preserve">laboratory. </w:t>
      </w:r>
      <w:r w:rsidR="005F5113" w:rsidRPr="00A83F46">
        <w:rPr>
          <w:rFonts w:ascii="Times New Roman" w:hAnsi="Times New Roman" w:cs="Times New Roman"/>
          <w:sz w:val="24"/>
        </w:rPr>
        <w:t xml:space="preserve"> </w:t>
      </w:r>
    </w:p>
    <w:p w14:paraId="67ADD8C0" w14:textId="0415C6D3" w:rsidR="00680ED8" w:rsidRPr="00A83F46" w:rsidRDefault="00680ED8" w:rsidP="00680ED8">
      <w:pPr>
        <w:pStyle w:val="BodyText2"/>
        <w:spacing w:line="240" w:lineRule="auto"/>
        <w:jc w:val="both"/>
        <w:rPr>
          <w:rFonts w:ascii="Times New Roman" w:hAnsi="Times New Roman" w:cs="Times New Roman"/>
          <w:b/>
          <w:i/>
          <w:sz w:val="24"/>
        </w:rPr>
      </w:pPr>
      <w:proofErr w:type="spellStart"/>
      <w:r w:rsidRPr="00A83F46">
        <w:rPr>
          <w:rFonts w:ascii="Times New Roman" w:hAnsi="Times New Roman" w:cs="Times New Roman"/>
          <w:b/>
          <w:i/>
          <w:sz w:val="24"/>
          <w:lang w:val="hy-AM"/>
        </w:rPr>
        <w:t>Kyrgyzstan</w:t>
      </w:r>
      <w:proofErr w:type="spellEnd"/>
      <w:r w:rsidRPr="00A83F46">
        <w:rPr>
          <w:rFonts w:ascii="Times New Roman" w:hAnsi="Times New Roman" w:cs="Times New Roman"/>
          <w:b/>
          <w:i/>
          <w:sz w:val="24"/>
        </w:rPr>
        <w:t xml:space="preserve"> National Component </w:t>
      </w:r>
    </w:p>
    <w:p w14:paraId="0D38EC19" w14:textId="7395255B" w:rsidR="00680ED8" w:rsidRPr="00A83F46" w:rsidRDefault="005C4752" w:rsidP="00680ED8">
      <w:pPr>
        <w:pStyle w:val="BodyText2"/>
        <w:spacing w:line="240" w:lineRule="auto"/>
        <w:jc w:val="both"/>
        <w:rPr>
          <w:rFonts w:ascii="Times New Roman" w:hAnsi="Times New Roman" w:cs="Times New Roman"/>
          <w:sz w:val="14"/>
          <w:szCs w:val="12"/>
        </w:rPr>
      </w:pPr>
      <w:r>
        <w:rPr>
          <w:rFonts w:ascii="Times New Roman" w:hAnsi="Times New Roman" w:cs="Times New Roman"/>
          <w:sz w:val="24"/>
        </w:rPr>
        <w:t>Was</w:t>
      </w:r>
      <w:r w:rsidR="00CA4D04" w:rsidRPr="00A83F46">
        <w:rPr>
          <w:rFonts w:ascii="Times New Roman" w:hAnsi="Times New Roman" w:cs="Times New Roman"/>
          <w:sz w:val="24"/>
        </w:rPr>
        <w:t xml:space="preserve"> </w:t>
      </w:r>
      <w:r w:rsidR="00406878" w:rsidRPr="00A83F46">
        <w:rPr>
          <w:rFonts w:ascii="Times New Roman" w:hAnsi="Times New Roman" w:cs="Times New Roman"/>
          <w:sz w:val="24"/>
        </w:rPr>
        <w:t xml:space="preserve">organized a series of technical meetings of all interested parties in the acquisition of a </w:t>
      </w:r>
      <w:r w:rsidR="00CA4D04" w:rsidRPr="00A83F46">
        <w:rPr>
          <w:rFonts w:ascii="Times New Roman" w:hAnsi="Times New Roman" w:cs="Times New Roman"/>
          <w:sz w:val="24"/>
        </w:rPr>
        <w:t xml:space="preserve">testing </w:t>
      </w:r>
      <w:r w:rsidR="00406878" w:rsidRPr="00A83F46">
        <w:rPr>
          <w:rFonts w:ascii="Times New Roman" w:hAnsi="Times New Roman" w:cs="Times New Roman"/>
          <w:sz w:val="24"/>
        </w:rPr>
        <w:t>laboratory. As a result, the laboratory of the Bishkek Testing and Metrology Center under the Ministry of Econom</w:t>
      </w:r>
      <w:r w:rsidR="00EE5D00" w:rsidRPr="00A83F46">
        <w:rPr>
          <w:rFonts w:ascii="Times New Roman" w:hAnsi="Times New Roman" w:cs="Times New Roman"/>
          <w:sz w:val="24"/>
        </w:rPr>
        <w:t xml:space="preserve">y </w:t>
      </w:r>
      <w:r w:rsidR="00406878" w:rsidRPr="00A83F46">
        <w:rPr>
          <w:rFonts w:ascii="Times New Roman" w:hAnsi="Times New Roman" w:cs="Times New Roman"/>
          <w:sz w:val="24"/>
        </w:rPr>
        <w:t xml:space="preserve">of the Kyrgyz Republic </w:t>
      </w:r>
      <w:proofErr w:type="gramStart"/>
      <w:r w:rsidR="00406878" w:rsidRPr="00A83F46">
        <w:rPr>
          <w:rFonts w:ascii="Times New Roman" w:hAnsi="Times New Roman" w:cs="Times New Roman"/>
          <w:sz w:val="24"/>
        </w:rPr>
        <w:t>was identified</w:t>
      </w:r>
      <w:proofErr w:type="gramEnd"/>
      <w:r w:rsidR="00406878" w:rsidRPr="00A83F46">
        <w:rPr>
          <w:rFonts w:ascii="Times New Roman" w:hAnsi="Times New Roman" w:cs="Times New Roman"/>
          <w:sz w:val="24"/>
        </w:rPr>
        <w:t xml:space="preserve"> as </w:t>
      </w:r>
      <w:r w:rsidR="00EE5D00" w:rsidRPr="00A83F46">
        <w:rPr>
          <w:rFonts w:ascii="Times New Roman" w:hAnsi="Times New Roman" w:cs="Times New Roman"/>
          <w:sz w:val="24"/>
        </w:rPr>
        <w:t>the best and suitable</w:t>
      </w:r>
      <w:r w:rsidR="00406878" w:rsidRPr="00A83F46">
        <w:rPr>
          <w:rFonts w:ascii="Times New Roman" w:hAnsi="Times New Roman" w:cs="Times New Roman"/>
          <w:sz w:val="24"/>
        </w:rPr>
        <w:t xml:space="preserve"> testing laboratory.</w:t>
      </w:r>
      <w:r w:rsidR="00CA4D04" w:rsidRPr="00A83F46">
        <w:rPr>
          <w:rFonts w:ascii="Times New Roman" w:hAnsi="Times New Roman" w:cs="Times New Roman"/>
          <w:sz w:val="24"/>
        </w:rPr>
        <w:t xml:space="preserve"> The</w:t>
      </w:r>
      <w:r>
        <w:rPr>
          <w:rFonts w:ascii="Times New Roman" w:hAnsi="Times New Roman" w:cs="Times New Roman"/>
          <w:sz w:val="24"/>
        </w:rPr>
        <w:t xml:space="preserve"> selected</w:t>
      </w:r>
      <w:r w:rsidR="00CA4D04" w:rsidRPr="00A83F46">
        <w:rPr>
          <w:rFonts w:ascii="Times New Roman" w:hAnsi="Times New Roman" w:cs="Times New Roman"/>
          <w:sz w:val="24"/>
        </w:rPr>
        <w:t xml:space="preserve"> laboratory has technical capacity and political will to implement the planned activities</w:t>
      </w:r>
      <w:r w:rsidR="00475DB5" w:rsidRPr="00A83F46">
        <w:rPr>
          <w:rFonts w:ascii="Times New Roman" w:hAnsi="Times New Roman" w:cs="Times New Roman"/>
          <w:sz w:val="24"/>
        </w:rPr>
        <w:t>.</w:t>
      </w:r>
    </w:p>
    <w:p w14:paraId="418C68C1" w14:textId="77777777" w:rsidR="0030416D" w:rsidRPr="00A83F46" w:rsidRDefault="0030416D" w:rsidP="00407981">
      <w:pPr>
        <w:pStyle w:val="BodyText2"/>
        <w:spacing w:line="240" w:lineRule="auto"/>
        <w:jc w:val="both"/>
        <w:rPr>
          <w:rFonts w:ascii="Times New Roman" w:hAnsi="Times New Roman" w:cs="Times New Roman"/>
          <w:b/>
          <w:sz w:val="24"/>
        </w:rPr>
      </w:pPr>
      <w:r w:rsidRPr="00A83F46">
        <w:rPr>
          <w:rFonts w:ascii="Times New Roman" w:hAnsi="Times New Roman" w:cs="Times New Roman"/>
          <w:b/>
          <w:sz w:val="24"/>
        </w:rPr>
        <w:t xml:space="preserve">3. </w:t>
      </w:r>
      <w:r w:rsidRPr="00A83F46">
        <w:rPr>
          <w:rFonts w:ascii="Times New Roman" w:hAnsi="Times New Roman" w:cs="Times New Roman"/>
          <w:b/>
          <w:sz w:val="24"/>
          <w:lang w:val="hy-AM"/>
        </w:rPr>
        <w:t>C</w:t>
      </w:r>
      <w:proofErr w:type="spellStart"/>
      <w:r w:rsidRPr="00A83F46">
        <w:rPr>
          <w:rFonts w:ascii="Times New Roman" w:hAnsi="Times New Roman" w:cs="Times New Roman"/>
          <w:b/>
          <w:sz w:val="24"/>
        </w:rPr>
        <w:t>onsumers</w:t>
      </w:r>
      <w:proofErr w:type="spellEnd"/>
      <w:r w:rsidRPr="00A83F46">
        <w:rPr>
          <w:rFonts w:ascii="Times New Roman" w:hAnsi="Times New Roman" w:cs="Times New Roman"/>
          <w:b/>
          <w:sz w:val="24"/>
        </w:rPr>
        <w:t>’ awareness raising on options and benefits of energy efficient technologies, assessment of greenhouse gas emissions reduction</w:t>
      </w:r>
    </w:p>
    <w:p w14:paraId="429B9093" w14:textId="77777777" w:rsidR="0030416D" w:rsidRPr="00A83F46" w:rsidRDefault="0030416D" w:rsidP="00407981">
      <w:pPr>
        <w:pStyle w:val="BodyText2"/>
        <w:spacing w:line="240" w:lineRule="auto"/>
        <w:jc w:val="both"/>
        <w:rPr>
          <w:rFonts w:ascii="Times New Roman" w:hAnsi="Times New Roman" w:cs="Times New Roman"/>
          <w:b/>
          <w:i/>
          <w:sz w:val="24"/>
        </w:rPr>
      </w:pPr>
      <w:r w:rsidRPr="00A83F46">
        <w:rPr>
          <w:rFonts w:ascii="Times New Roman" w:hAnsi="Times New Roman" w:cs="Times New Roman"/>
          <w:b/>
          <w:i/>
          <w:sz w:val="24"/>
        </w:rPr>
        <w:t>Regional Component</w:t>
      </w:r>
    </w:p>
    <w:p w14:paraId="3A709FA0" w14:textId="4EE869DF" w:rsidR="0030416D" w:rsidRDefault="0030416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Technical assistance</w:t>
      </w:r>
      <w:r w:rsidR="00443493" w:rsidRPr="00A83F46">
        <w:rPr>
          <w:rFonts w:ascii="Times New Roman" w:hAnsi="Times New Roman" w:cs="Times New Roman"/>
          <w:sz w:val="24"/>
        </w:rPr>
        <w:t xml:space="preserve"> </w:t>
      </w:r>
      <w:proofErr w:type="gramStart"/>
      <w:r w:rsidR="00443493" w:rsidRPr="00A83F46">
        <w:rPr>
          <w:rFonts w:ascii="Times New Roman" w:hAnsi="Times New Roman" w:cs="Times New Roman"/>
          <w:sz w:val="24"/>
        </w:rPr>
        <w:t>was provided</w:t>
      </w:r>
      <w:proofErr w:type="gramEnd"/>
      <w:r w:rsidR="00443493" w:rsidRPr="00A83F46">
        <w:rPr>
          <w:rFonts w:ascii="Times New Roman" w:hAnsi="Times New Roman" w:cs="Times New Roman"/>
          <w:sz w:val="24"/>
        </w:rPr>
        <w:t xml:space="preserve"> for</w:t>
      </w:r>
      <w:r w:rsidRPr="00A83F46">
        <w:rPr>
          <w:rFonts w:ascii="Times New Roman" w:hAnsi="Times New Roman" w:cs="Times New Roman"/>
          <w:sz w:val="24"/>
        </w:rPr>
        <w:t xml:space="preserve"> regionalization of the #</w:t>
      </w:r>
      <w:proofErr w:type="spellStart"/>
      <w:r w:rsidRPr="00A83F46">
        <w:rPr>
          <w:rFonts w:ascii="Times New Roman" w:hAnsi="Times New Roman" w:cs="Times New Roman"/>
          <w:sz w:val="24"/>
        </w:rPr>
        <w:t>togetherbrighter</w:t>
      </w:r>
      <w:proofErr w:type="spellEnd"/>
      <w:r w:rsidRPr="00A83F46">
        <w:rPr>
          <w:rFonts w:ascii="Times New Roman" w:hAnsi="Times New Roman" w:cs="Times New Roman"/>
          <w:sz w:val="24"/>
        </w:rPr>
        <w:t xml:space="preserve"> (#</w:t>
      </w:r>
      <w:proofErr w:type="spellStart"/>
      <w:r w:rsidRPr="00A83F46">
        <w:rPr>
          <w:rFonts w:ascii="Times New Roman" w:hAnsi="Times New Roman" w:cs="Times New Roman"/>
          <w:sz w:val="24"/>
        </w:rPr>
        <w:t>вместеярче</w:t>
      </w:r>
      <w:proofErr w:type="spellEnd"/>
      <w:r w:rsidRPr="00A83F46">
        <w:rPr>
          <w:rFonts w:ascii="Times New Roman" w:hAnsi="Times New Roman" w:cs="Times New Roman"/>
          <w:sz w:val="24"/>
        </w:rPr>
        <w:t>) educational initiative. The project established cooperation with the operator of #</w:t>
      </w:r>
      <w:proofErr w:type="spellStart"/>
      <w:r w:rsidRPr="00A83F46">
        <w:rPr>
          <w:rFonts w:ascii="Times New Roman" w:hAnsi="Times New Roman" w:cs="Times New Roman"/>
          <w:sz w:val="24"/>
        </w:rPr>
        <w:t>togetherbrighter</w:t>
      </w:r>
      <w:proofErr w:type="spellEnd"/>
      <w:r w:rsidRPr="00A83F46">
        <w:rPr>
          <w:rFonts w:ascii="Times New Roman" w:hAnsi="Times New Roman" w:cs="Times New Roman"/>
          <w:sz w:val="24"/>
        </w:rPr>
        <w:t xml:space="preserve"> summer schools and contract with summer school operator the contract </w:t>
      </w:r>
      <w:proofErr w:type="gramStart"/>
      <w:r w:rsidRPr="00A83F46">
        <w:rPr>
          <w:rFonts w:ascii="Times New Roman" w:hAnsi="Times New Roman" w:cs="Times New Roman"/>
          <w:sz w:val="24"/>
        </w:rPr>
        <w:t>is signed</w:t>
      </w:r>
      <w:proofErr w:type="gramEnd"/>
      <w:r w:rsidRPr="00A83F46">
        <w:rPr>
          <w:rFonts w:ascii="Times New Roman" w:hAnsi="Times New Roman" w:cs="Times New Roman"/>
          <w:sz w:val="24"/>
        </w:rPr>
        <w:t xml:space="preserve"> for co-financing of the summer schools in 2018. </w:t>
      </w:r>
      <w:r w:rsidR="00E25BC2" w:rsidRPr="00A83F46">
        <w:rPr>
          <w:rFonts w:ascii="Times New Roman" w:hAnsi="Times New Roman" w:cs="Times New Roman"/>
          <w:sz w:val="24"/>
        </w:rPr>
        <w:t xml:space="preserve">Invitations </w:t>
      </w:r>
      <w:r w:rsidR="00A41EF6" w:rsidRPr="00A83F46">
        <w:rPr>
          <w:rFonts w:ascii="Times New Roman" w:hAnsi="Times New Roman" w:cs="Times New Roman"/>
          <w:sz w:val="24"/>
        </w:rPr>
        <w:t xml:space="preserve">to join the initiative </w:t>
      </w:r>
      <w:proofErr w:type="gramStart"/>
      <w:r w:rsidR="00E25BC2" w:rsidRPr="00A83F46">
        <w:rPr>
          <w:rFonts w:ascii="Times New Roman" w:hAnsi="Times New Roman" w:cs="Times New Roman"/>
          <w:sz w:val="24"/>
        </w:rPr>
        <w:t xml:space="preserve">were </w:t>
      </w:r>
      <w:r w:rsidR="00A41EF6" w:rsidRPr="00A83F46">
        <w:rPr>
          <w:rFonts w:ascii="Times New Roman" w:hAnsi="Times New Roman" w:cs="Times New Roman"/>
          <w:sz w:val="24"/>
        </w:rPr>
        <w:t>extended</w:t>
      </w:r>
      <w:proofErr w:type="gramEnd"/>
      <w:r w:rsidR="00A41EF6" w:rsidRPr="00A83F46">
        <w:rPr>
          <w:rFonts w:ascii="Times New Roman" w:hAnsi="Times New Roman" w:cs="Times New Roman"/>
          <w:sz w:val="24"/>
        </w:rPr>
        <w:t xml:space="preserve"> to Armenia and Kyrgyzstan by the Ministry of Energy of the RF – the key regional partner of the project. The effort is undertook in consultations with the project that underpinned receiving local support from key authorities responsible for the relevant sectors.</w:t>
      </w:r>
    </w:p>
    <w:p w14:paraId="7B249662" w14:textId="52D2AD80" w:rsidR="00E25BC2" w:rsidRPr="00A83F46" w:rsidRDefault="00224BF1" w:rsidP="00407981">
      <w:pPr>
        <w:pStyle w:val="BodyText2"/>
        <w:spacing w:line="240" w:lineRule="auto"/>
        <w:jc w:val="both"/>
        <w:rPr>
          <w:rFonts w:ascii="Times New Roman" w:hAnsi="Times New Roman" w:cs="Times New Roman"/>
          <w:sz w:val="24"/>
        </w:rPr>
      </w:pPr>
      <w:r>
        <w:rPr>
          <w:rFonts w:ascii="Times New Roman" w:hAnsi="Times New Roman" w:cs="Times New Roman"/>
          <w:sz w:val="24"/>
        </w:rPr>
        <w:t xml:space="preserve">The project </w:t>
      </w:r>
      <w:proofErr w:type="gramStart"/>
      <w:r>
        <w:rPr>
          <w:rFonts w:ascii="Times New Roman" w:hAnsi="Times New Roman" w:cs="Times New Roman"/>
          <w:sz w:val="24"/>
        </w:rPr>
        <w:t>web-page</w:t>
      </w:r>
      <w:proofErr w:type="gramEnd"/>
      <w:r>
        <w:rPr>
          <w:rFonts w:ascii="Times New Roman" w:hAnsi="Times New Roman" w:cs="Times New Roman"/>
          <w:sz w:val="24"/>
        </w:rPr>
        <w:t xml:space="preserve"> temporarily is hosted on </w:t>
      </w:r>
      <w:hyperlink r:id="rId11" w:history="1">
        <w:r w:rsidR="00464223" w:rsidRPr="009133BB">
          <w:rPr>
            <w:rStyle w:val="Hyperlink"/>
            <w:rFonts w:ascii="Times New Roman" w:hAnsi="Times New Roman" w:cs="Times New Roman"/>
            <w:sz w:val="24"/>
          </w:rPr>
          <w:t>www.nature-ic.am</w:t>
        </w:r>
      </w:hyperlink>
      <w:r>
        <w:rPr>
          <w:rFonts w:ascii="Times New Roman" w:hAnsi="Times New Roman" w:cs="Times New Roman"/>
          <w:sz w:val="24"/>
        </w:rPr>
        <w:t xml:space="preserve"> web, meantime t</w:t>
      </w:r>
      <w:r w:rsidR="0030416D" w:rsidRPr="00A83F46">
        <w:rPr>
          <w:rFonts w:ascii="Times New Roman" w:hAnsi="Times New Roman" w:cs="Times New Roman"/>
          <w:sz w:val="24"/>
        </w:rPr>
        <w:t xml:space="preserve">he project web-site concept is developed to consider priority areas/features identified by Steering Committee. </w:t>
      </w:r>
      <w:r w:rsidR="00A41EF6" w:rsidRPr="00A83F46">
        <w:rPr>
          <w:rFonts w:ascii="Times New Roman" w:hAnsi="Times New Roman" w:cs="Times New Roman"/>
          <w:sz w:val="24"/>
        </w:rPr>
        <w:t xml:space="preserve">The project’s logo, as well as select branding materials </w:t>
      </w:r>
      <w:proofErr w:type="gramStart"/>
      <w:r w:rsidR="00A41EF6" w:rsidRPr="00A83F46">
        <w:rPr>
          <w:rFonts w:ascii="Times New Roman" w:hAnsi="Times New Roman" w:cs="Times New Roman"/>
          <w:sz w:val="24"/>
        </w:rPr>
        <w:t>are</w:t>
      </w:r>
      <w:r>
        <w:rPr>
          <w:rFonts w:ascii="Times New Roman" w:hAnsi="Times New Roman" w:cs="Times New Roman"/>
          <w:sz w:val="24"/>
        </w:rPr>
        <w:t xml:space="preserve"> identified</w:t>
      </w:r>
      <w:proofErr w:type="gramEnd"/>
      <w:r>
        <w:rPr>
          <w:rFonts w:ascii="Times New Roman" w:hAnsi="Times New Roman" w:cs="Times New Roman"/>
          <w:sz w:val="24"/>
        </w:rPr>
        <w:t>,</w:t>
      </w:r>
      <w:r w:rsidR="00A41EF6" w:rsidRPr="00A83F46">
        <w:rPr>
          <w:rFonts w:ascii="Times New Roman" w:hAnsi="Times New Roman" w:cs="Times New Roman"/>
          <w:sz w:val="24"/>
        </w:rPr>
        <w:t xml:space="preserve"> agreed</w:t>
      </w:r>
      <w:r>
        <w:rPr>
          <w:rFonts w:ascii="Times New Roman" w:hAnsi="Times New Roman" w:cs="Times New Roman"/>
          <w:sz w:val="24"/>
        </w:rPr>
        <w:t xml:space="preserve"> and</w:t>
      </w:r>
      <w:r w:rsidR="00A41EF6" w:rsidRPr="00A83F46">
        <w:rPr>
          <w:rFonts w:ascii="Times New Roman" w:hAnsi="Times New Roman" w:cs="Times New Roman"/>
          <w:sz w:val="24"/>
        </w:rPr>
        <w:t xml:space="preserve"> their design is in progress to be further distributed to the stakeholders and beneficiaries at key events etc</w:t>
      </w:r>
      <w:r w:rsidR="00E25BC2" w:rsidRPr="00A83F46">
        <w:rPr>
          <w:rFonts w:ascii="Times New Roman" w:hAnsi="Times New Roman" w:cs="Times New Roman"/>
          <w:sz w:val="24"/>
        </w:rPr>
        <w:t xml:space="preserve">. </w:t>
      </w:r>
    </w:p>
    <w:p w14:paraId="5AB889CD" w14:textId="17735AC6" w:rsidR="00A41EF6" w:rsidRPr="00A83F46" w:rsidRDefault="00A41EF6"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Concept of the project’s participation in ENES Forum 2018</w:t>
      </w:r>
      <w:r w:rsidR="0049791A">
        <w:rPr>
          <w:rFonts w:ascii="Times New Roman" w:hAnsi="Times New Roman" w:cs="Times New Roman"/>
          <w:sz w:val="24"/>
        </w:rPr>
        <w:t xml:space="preserve"> (to take place in Moscow in this October) was developed </w:t>
      </w:r>
      <w:r w:rsidRPr="00A83F46">
        <w:rPr>
          <w:rFonts w:ascii="Times New Roman" w:hAnsi="Times New Roman" w:cs="Times New Roman"/>
          <w:sz w:val="24"/>
        </w:rPr>
        <w:t xml:space="preserve">and agreed with the key stakeholders. </w:t>
      </w:r>
    </w:p>
    <w:p w14:paraId="17EDD0D2" w14:textId="77777777" w:rsidR="0030416D" w:rsidRPr="00A83F46" w:rsidRDefault="0030416D" w:rsidP="00407981">
      <w:pPr>
        <w:pStyle w:val="BodyText2"/>
        <w:spacing w:line="240" w:lineRule="auto"/>
        <w:jc w:val="both"/>
        <w:rPr>
          <w:rFonts w:ascii="Times New Roman" w:hAnsi="Times New Roman" w:cs="Times New Roman"/>
          <w:b/>
          <w:i/>
          <w:sz w:val="24"/>
        </w:rPr>
      </w:pPr>
      <w:r w:rsidRPr="00A83F46">
        <w:rPr>
          <w:rFonts w:ascii="Times New Roman" w:hAnsi="Times New Roman" w:cs="Times New Roman"/>
          <w:b/>
          <w:i/>
          <w:sz w:val="24"/>
        </w:rPr>
        <w:t xml:space="preserve">Armenia National Component </w:t>
      </w:r>
    </w:p>
    <w:p w14:paraId="1970B5A0" w14:textId="43EFCDCA" w:rsidR="0030416D" w:rsidRPr="00A83F46" w:rsidRDefault="0030416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 xml:space="preserve">The Armenian schoolchildren participation in summer schools in Russian Federation </w:t>
      </w:r>
      <w:proofErr w:type="gramStart"/>
      <w:r w:rsidRPr="00A83F46">
        <w:rPr>
          <w:rFonts w:ascii="Times New Roman" w:hAnsi="Times New Roman" w:cs="Times New Roman"/>
          <w:sz w:val="24"/>
        </w:rPr>
        <w:t>was organized</w:t>
      </w:r>
      <w:proofErr w:type="gramEnd"/>
      <w:r w:rsidRPr="00A83F46">
        <w:rPr>
          <w:rFonts w:ascii="Times New Roman" w:hAnsi="Times New Roman" w:cs="Times New Roman"/>
          <w:sz w:val="24"/>
        </w:rPr>
        <w:t xml:space="preserve"> in cooperation with Ministry of Energy Infrastructures and Natural Resources and Ministry of Education and Science. 10 schoolchildren from several regions of Armenia participated in </w:t>
      </w:r>
      <w:proofErr w:type="gramStart"/>
      <w:r w:rsidRPr="00A83F46">
        <w:rPr>
          <w:rFonts w:ascii="Times New Roman" w:hAnsi="Times New Roman" w:cs="Times New Roman"/>
          <w:sz w:val="24"/>
        </w:rPr>
        <w:t>3 week</w:t>
      </w:r>
      <w:proofErr w:type="gramEnd"/>
      <w:r w:rsidRPr="00A83F46">
        <w:rPr>
          <w:rFonts w:ascii="Times New Roman" w:hAnsi="Times New Roman" w:cs="Times New Roman"/>
          <w:sz w:val="24"/>
        </w:rPr>
        <w:t xml:space="preserve"> summer camp.</w:t>
      </w:r>
    </w:p>
    <w:p w14:paraId="13F46A7C" w14:textId="77777777" w:rsidR="0030416D" w:rsidRPr="00A83F46" w:rsidRDefault="0030416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lastRenderedPageBreak/>
        <w:t xml:space="preserve">The technical assistance </w:t>
      </w:r>
      <w:proofErr w:type="gramStart"/>
      <w:r w:rsidRPr="00A83F46">
        <w:rPr>
          <w:rFonts w:ascii="Times New Roman" w:hAnsi="Times New Roman" w:cs="Times New Roman"/>
          <w:sz w:val="24"/>
        </w:rPr>
        <w:t>is provided</w:t>
      </w:r>
      <w:proofErr w:type="gramEnd"/>
      <w:r w:rsidRPr="00A83F46">
        <w:rPr>
          <w:rFonts w:ascii="Times New Roman" w:hAnsi="Times New Roman" w:cs="Times New Roman"/>
          <w:sz w:val="24"/>
        </w:rPr>
        <w:t xml:space="preserve"> to the national project partners in developing of the concept for organization of #</w:t>
      </w:r>
      <w:proofErr w:type="spellStart"/>
      <w:r w:rsidRPr="00A83F46">
        <w:rPr>
          <w:rFonts w:ascii="Times New Roman" w:hAnsi="Times New Roman" w:cs="Times New Roman"/>
          <w:sz w:val="24"/>
        </w:rPr>
        <w:t>togetherbrighter</w:t>
      </w:r>
      <w:proofErr w:type="spellEnd"/>
      <w:r w:rsidRPr="00A83F46">
        <w:rPr>
          <w:rFonts w:ascii="Times New Roman" w:hAnsi="Times New Roman" w:cs="Times New Roman"/>
          <w:sz w:val="24"/>
        </w:rPr>
        <w:t xml:space="preserve"> educational initiative locally. </w:t>
      </w:r>
    </w:p>
    <w:p w14:paraId="14506060" w14:textId="77777777" w:rsidR="00680ED8" w:rsidRPr="00A83F46" w:rsidRDefault="00680ED8" w:rsidP="00680ED8">
      <w:pPr>
        <w:pStyle w:val="BodyText2"/>
        <w:spacing w:line="240" w:lineRule="auto"/>
        <w:jc w:val="both"/>
        <w:rPr>
          <w:rFonts w:ascii="Times New Roman" w:hAnsi="Times New Roman" w:cs="Times New Roman"/>
          <w:b/>
          <w:i/>
          <w:sz w:val="24"/>
        </w:rPr>
      </w:pPr>
      <w:proofErr w:type="spellStart"/>
      <w:r w:rsidRPr="00A83F46">
        <w:rPr>
          <w:rFonts w:ascii="Times New Roman" w:hAnsi="Times New Roman" w:cs="Times New Roman"/>
          <w:b/>
          <w:i/>
          <w:sz w:val="24"/>
          <w:lang w:val="hy-AM"/>
        </w:rPr>
        <w:t>Kyrgyzstan</w:t>
      </w:r>
      <w:proofErr w:type="spellEnd"/>
      <w:r w:rsidRPr="00A83F46">
        <w:rPr>
          <w:rFonts w:ascii="Times New Roman" w:hAnsi="Times New Roman" w:cs="Times New Roman"/>
          <w:b/>
          <w:i/>
          <w:sz w:val="24"/>
        </w:rPr>
        <w:t xml:space="preserve"> National Component </w:t>
      </w:r>
    </w:p>
    <w:p w14:paraId="40511213" w14:textId="347E5ED1" w:rsidR="00EE5D00" w:rsidRPr="00A83F46" w:rsidRDefault="00EE5D00" w:rsidP="00EE5D00">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 xml:space="preserve">A formal support </w:t>
      </w:r>
      <w:proofErr w:type="gramStart"/>
      <w:r w:rsidRPr="00A83F46">
        <w:rPr>
          <w:rFonts w:ascii="Times New Roman" w:hAnsi="Times New Roman" w:cs="Times New Roman"/>
          <w:sz w:val="24"/>
        </w:rPr>
        <w:t>was received</w:t>
      </w:r>
      <w:proofErr w:type="gramEnd"/>
      <w:r w:rsidRPr="00A83F46">
        <w:rPr>
          <w:rFonts w:ascii="Times New Roman" w:hAnsi="Times New Roman" w:cs="Times New Roman"/>
          <w:sz w:val="24"/>
        </w:rPr>
        <w:t xml:space="preserve"> from the Ministry </w:t>
      </w:r>
      <w:bookmarkStart w:id="1" w:name="_Hlk522025952"/>
      <w:r w:rsidRPr="00A83F46">
        <w:rPr>
          <w:rFonts w:ascii="Times New Roman" w:hAnsi="Times New Roman" w:cs="Times New Roman"/>
          <w:sz w:val="24"/>
        </w:rPr>
        <w:t>of Education and Science of the Kyrgyz Republic</w:t>
      </w:r>
      <w:bookmarkEnd w:id="1"/>
      <w:r w:rsidRPr="00A83F46">
        <w:rPr>
          <w:rFonts w:ascii="Times New Roman" w:hAnsi="Times New Roman" w:cs="Times New Roman"/>
          <w:sz w:val="24"/>
        </w:rPr>
        <w:t xml:space="preserve"> and the State Committee of Industry, Energy and Subsoil Use to jointly conduct the contest "My Energy Saving" among 11 </w:t>
      </w:r>
      <w:r w:rsidR="00CA4D04" w:rsidRPr="00A83F46">
        <w:rPr>
          <w:rFonts w:ascii="Times New Roman" w:hAnsi="Times New Roman" w:cs="Times New Roman"/>
          <w:sz w:val="24"/>
        </w:rPr>
        <w:t>secondary schools</w:t>
      </w:r>
      <w:r w:rsidRPr="00A83F46">
        <w:rPr>
          <w:rFonts w:ascii="Times New Roman" w:hAnsi="Times New Roman" w:cs="Times New Roman"/>
          <w:sz w:val="24"/>
        </w:rPr>
        <w:t xml:space="preserve">. The project has established partnership with the EU funded project on "Development of mechanisms for financing the safety of the school environment in the Kyrgyz Republic of secondary schools in Kyrgyzstan” implemented by the Ministry of Education and Science of the Kyrgyz Republic and Environmental Movement BIOM. </w:t>
      </w:r>
      <w:proofErr w:type="gramStart"/>
      <w:r w:rsidRPr="00A83F46">
        <w:rPr>
          <w:rFonts w:ascii="Times New Roman" w:hAnsi="Times New Roman" w:cs="Times New Roman"/>
          <w:sz w:val="24"/>
        </w:rPr>
        <w:t>24</w:t>
      </w:r>
      <w:proofErr w:type="gramEnd"/>
      <w:r w:rsidRPr="00A83F46">
        <w:rPr>
          <w:rFonts w:ascii="Times New Roman" w:hAnsi="Times New Roman" w:cs="Times New Roman"/>
          <w:sz w:val="24"/>
        </w:rPr>
        <w:t xml:space="preserve"> applications were received by the deadline. Evaluation panel was composed of the representatives from the Ministry of Education and Science of the Kyrgyz Republic and the State Committee of Industry, Energy and Subsoil Use. Based on criteria developed by the evaluation panel 5 </w:t>
      </w:r>
      <w:r w:rsidR="00D23032" w:rsidRPr="00A83F46">
        <w:rPr>
          <w:rFonts w:ascii="Times New Roman" w:hAnsi="Times New Roman" w:cs="Times New Roman"/>
          <w:sz w:val="24"/>
        </w:rPr>
        <w:t>winners</w:t>
      </w:r>
      <w:r w:rsidRPr="00A83F46">
        <w:rPr>
          <w:rFonts w:ascii="Times New Roman" w:hAnsi="Times New Roman" w:cs="Times New Roman"/>
          <w:sz w:val="24"/>
        </w:rPr>
        <w:t xml:space="preserve"> were selected</w:t>
      </w:r>
      <w:r w:rsidR="00D23032" w:rsidRPr="00A83F46">
        <w:rPr>
          <w:rFonts w:ascii="Times New Roman" w:hAnsi="Times New Roman" w:cs="Times New Roman"/>
          <w:sz w:val="24"/>
        </w:rPr>
        <w:t xml:space="preserve"> who will participate in the </w:t>
      </w:r>
      <w:r w:rsidR="00224BF1">
        <w:rPr>
          <w:rFonts w:ascii="Times New Roman" w:hAnsi="Times New Roman" w:cs="Times New Roman"/>
          <w:sz w:val="24"/>
        </w:rPr>
        <w:t>youth</w:t>
      </w:r>
      <w:r w:rsidR="00D23032" w:rsidRPr="00A83F46">
        <w:rPr>
          <w:rFonts w:ascii="Times New Roman" w:hAnsi="Times New Roman" w:cs="Times New Roman"/>
          <w:sz w:val="24"/>
        </w:rPr>
        <w:t xml:space="preserve"> camp of the All-Russian Children Center “</w:t>
      </w:r>
      <w:proofErr w:type="spellStart"/>
      <w:r w:rsidR="00D23032" w:rsidRPr="00A83F46">
        <w:rPr>
          <w:rFonts w:ascii="Times New Roman" w:hAnsi="Times New Roman" w:cs="Times New Roman"/>
          <w:sz w:val="24"/>
        </w:rPr>
        <w:t>Smena</w:t>
      </w:r>
      <w:proofErr w:type="spellEnd"/>
      <w:r w:rsidR="00D23032" w:rsidRPr="00A83F46">
        <w:rPr>
          <w:rFonts w:ascii="Times New Roman" w:hAnsi="Times New Roman" w:cs="Times New Roman"/>
          <w:sz w:val="24"/>
        </w:rPr>
        <w:t>”</w:t>
      </w:r>
      <w:r w:rsidRPr="00A83F46">
        <w:rPr>
          <w:rFonts w:ascii="Times New Roman" w:hAnsi="Times New Roman" w:cs="Times New Roman"/>
          <w:sz w:val="24"/>
        </w:rPr>
        <w:t xml:space="preserve"> on the Black Sea</w:t>
      </w:r>
      <w:r w:rsidR="00D23032" w:rsidRPr="00A83F46">
        <w:rPr>
          <w:rFonts w:ascii="Times New Roman" w:hAnsi="Times New Roman" w:cs="Times New Roman"/>
          <w:sz w:val="24"/>
        </w:rPr>
        <w:t xml:space="preserve"> in October 2018</w:t>
      </w:r>
      <w:r w:rsidRPr="00A83F46">
        <w:rPr>
          <w:rFonts w:ascii="Times New Roman" w:hAnsi="Times New Roman" w:cs="Times New Roman"/>
          <w:sz w:val="24"/>
        </w:rPr>
        <w:t xml:space="preserve">. </w:t>
      </w:r>
      <w:r w:rsidR="00D23032" w:rsidRPr="00A83F46">
        <w:rPr>
          <w:rFonts w:ascii="Times New Roman" w:hAnsi="Times New Roman" w:cs="Times New Roman"/>
          <w:sz w:val="24"/>
        </w:rPr>
        <w:t>R</w:t>
      </w:r>
      <w:r w:rsidRPr="00A83F46">
        <w:rPr>
          <w:rFonts w:ascii="Times New Roman" w:hAnsi="Times New Roman" w:cs="Times New Roman"/>
          <w:sz w:val="24"/>
        </w:rPr>
        <w:t xml:space="preserve">egistration of children and accompanying </w:t>
      </w:r>
      <w:r w:rsidR="00D23032" w:rsidRPr="00A83F46">
        <w:rPr>
          <w:rFonts w:ascii="Times New Roman" w:hAnsi="Times New Roman" w:cs="Times New Roman"/>
          <w:sz w:val="24"/>
        </w:rPr>
        <w:t>person from the State Committee of Industry, Energy and Subsoil Use is underway</w:t>
      </w:r>
      <w:r w:rsidRPr="00A83F46">
        <w:rPr>
          <w:rFonts w:ascii="Times New Roman" w:hAnsi="Times New Roman" w:cs="Times New Roman"/>
          <w:sz w:val="24"/>
        </w:rPr>
        <w:t>.</w:t>
      </w:r>
    </w:p>
    <w:p w14:paraId="61EEBADA" w14:textId="0F2928A6" w:rsidR="00680ED8" w:rsidRPr="00A83F46" w:rsidRDefault="00EE5D00" w:rsidP="00EE5D00">
      <w:pPr>
        <w:pStyle w:val="BodyText2"/>
        <w:spacing w:line="240" w:lineRule="auto"/>
        <w:jc w:val="both"/>
        <w:rPr>
          <w:rFonts w:ascii="Times New Roman" w:hAnsi="Times New Roman" w:cs="Times New Roman"/>
          <w:sz w:val="14"/>
          <w:szCs w:val="12"/>
        </w:rPr>
      </w:pPr>
      <w:proofErr w:type="gramStart"/>
      <w:r w:rsidRPr="00A83F46">
        <w:rPr>
          <w:rFonts w:ascii="Times New Roman" w:hAnsi="Times New Roman" w:cs="Times New Roman"/>
          <w:sz w:val="24"/>
        </w:rPr>
        <w:t xml:space="preserve">A meeting </w:t>
      </w:r>
      <w:r w:rsidR="00D23032" w:rsidRPr="00A83F46">
        <w:rPr>
          <w:rFonts w:ascii="Times New Roman" w:hAnsi="Times New Roman" w:cs="Times New Roman"/>
          <w:sz w:val="24"/>
        </w:rPr>
        <w:t>of</w:t>
      </w:r>
      <w:r w:rsidRPr="00A83F46">
        <w:rPr>
          <w:rFonts w:ascii="Times New Roman" w:hAnsi="Times New Roman" w:cs="Times New Roman"/>
          <w:sz w:val="24"/>
        </w:rPr>
        <w:t xml:space="preserve"> the </w:t>
      </w:r>
      <w:r w:rsidR="00D23032" w:rsidRPr="00A83F46">
        <w:rPr>
          <w:rFonts w:ascii="Times New Roman" w:hAnsi="Times New Roman" w:cs="Times New Roman"/>
          <w:sz w:val="24"/>
        </w:rPr>
        <w:t>Task Leader,</w:t>
      </w:r>
      <w:r w:rsidRPr="00A83F46">
        <w:rPr>
          <w:rFonts w:ascii="Times New Roman" w:hAnsi="Times New Roman" w:cs="Times New Roman"/>
          <w:sz w:val="24"/>
        </w:rPr>
        <w:t xml:space="preserve"> </w:t>
      </w:r>
      <w:r w:rsidR="00D23032" w:rsidRPr="00A83F46">
        <w:rPr>
          <w:rFonts w:ascii="Times New Roman" w:hAnsi="Times New Roman" w:cs="Times New Roman"/>
          <w:sz w:val="24"/>
        </w:rPr>
        <w:t>I</w:t>
      </w:r>
      <w:r w:rsidRPr="00A83F46">
        <w:rPr>
          <w:rFonts w:ascii="Times New Roman" w:hAnsi="Times New Roman" w:cs="Times New Roman"/>
          <w:sz w:val="24"/>
        </w:rPr>
        <w:t xml:space="preserve">nternational consultant </w:t>
      </w:r>
      <w:r w:rsidR="00D23032" w:rsidRPr="00A83F46">
        <w:rPr>
          <w:rFonts w:ascii="Times New Roman" w:hAnsi="Times New Roman" w:cs="Times New Roman"/>
          <w:sz w:val="24"/>
        </w:rPr>
        <w:t xml:space="preserve">and the project team </w:t>
      </w:r>
      <w:r w:rsidRPr="00A83F46">
        <w:rPr>
          <w:rFonts w:ascii="Times New Roman" w:hAnsi="Times New Roman" w:cs="Times New Roman"/>
          <w:sz w:val="24"/>
        </w:rPr>
        <w:t xml:space="preserve">was </w:t>
      </w:r>
      <w:r w:rsidR="00D23032" w:rsidRPr="00A83F46">
        <w:rPr>
          <w:rFonts w:ascii="Times New Roman" w:hAnsi="Times New Roman" w:cs="Times New Roman"/>
          <w:sz w:val="24"/>
        </w:rPr>
        <w:t xml:space="preserve">organized </w:t>
      </w:r>
      <w:r w:rsidRPr="00A83F46">
        <w:rPr>
          <w:rFonts w:ascii="Times New Roman" w:hAnsi="Times New Roman" w:cs="Times New Roman"/>
          <w:sz w:val="24"/>
        </w:rPr>
        <w:t xml:space="preserve">with the </w:t>
      </w:r>
      <w:r w:rsidR="00D23032" w:rsidRPr="00A83F46">
        <w:rPr>
          <w:rFonts w:ascii="Times New Roman" w:hAnsi="Times New Roman" w:cs="Times New Roman"/>
          <w:sz w:val="24"/>
        </w:rPr>
        <w:t>D</w:t>
      </w:r>
      <w:r w:rsidRPr="00A83F46">
        <w:rPr>
          <w:rFonts w:ascii="Times New Roman" w:hAnsi="Times New Roman" w:cs="Times New Roman"/>
          <w:sz w:val="24"/>
        </w:rPr>
        <w:t>eputy</w:t>
      </w:r>
      <w:r w:rsidR="00D23032" w:rsidRPr="00A83F46">
        <w:rPr>
          <w:rFonts w:ascii="Times New Roman" w:hAnsi="Times New Roman" w:cs="Times New Roman"/>
          <w:sz w:val="24"/>
        </w:rPr>
        <w:t xml:space="preserve"> M</w:t>
      </w:r>
      <w:r w:rsidRPr="00A83F46">
        <w:rPr>
          <w:rFonts w:ascii="Times New Roman" w:hAnsi="Times New Roman" w:cs="Times New Roman"/>
          <w:sz w:val="24"/>
        </w:rPr>
        <w:t xml:space="preserve">inister of </w:t>
      </w:r>
      <w:r w:rsidR="00D23032" w:rsidRPr="00A83F46">
        <w:rPr>
          <w:rFonts w:ascii="Times New Roman" w:hAnsi="Times New Roman" w:cs="Times New Roman"/>
          <w:sz w:val="24"/>
        </w:rPr>
        <w:t>Education and Science of the Kyrgyz Republic</w:t>
      </w:r>
      <w:r w:rsidRPr="00A83F46">
        <w:rPr>
          <w:rFonts w:ascii="Times New Roman" w:hAnsi="Times New Roman" w:cs="Times New Roman"/>
          <w:sz w:val="24"/>
        </w:rPr>
        <w:t xml:space="preserve"> and the leadership </w:t>
      </w:r>
      <w:r w:rsidR="00D23032" w:rsidRPr="00A83F46">
        <w:rPr>
          <w:rFonts w:ascii="Times New Roman" w:hAnsi="Times New Roman" w:cs="Times New Roman"/>
          <w:sz w:val="24"/>
        </w:rPr>
        <w:t>of the State Committee of Industry, Energy and Subsoil Use</w:t>
      </w:r>
      <w:r w:rsidRPr="00A83F46">
        <w:rPr>
          <w:rFonts w:ascii="Times New Roman" w:hAnsi="Times New Roman" w:cs="Times New Roman"/>
          <w:sz w:val="24"/>
        </w:rPr>
        <w:t xml:space="preserve"> </w:t>
      </w:r>
      <w:r w:rsidR="00D23032" w:rsidRPr="00A83F46">
        <w:rPr>
          <w:rFonts w:ascii="Times New Roman" w:hAnsi="Times New Roman" w:cs="Times New Roman"/>
          <w:sz w:val="24"/>
        </w:rPr>
        <w:t xml:space="preserve">to discuss the potential </w:t>
      </w:r>
      <w:r w:rsidRPr="00A83F46">
        <w:rPr>
          <w:rFonts w:ascii="Times New Roman" w:hAnsi="Times New Roman" w:cs="Times New Roman"/>
          <w:sz w:val="24"/>
        </w:rPr>
        <w:t xml:space="preserve">participation </w:t>
      </w:r>
      <w:r w:rsidR="00D23032" w:rsidRPr="00A83F46">
        <w:rPr>
          <w:rFonts w:ascii="Times New Roman" w:hAnsi="Times New Roman" w:cs="Times New Roman"/>
          <w:sz w:val="24"/>
        </w:rPr>
        <w:t xml:space="preserve">of the Kyrgyz Republic </w:t>
      </w:r>
      <w:r w:rsidRPr="00A83F46">
        <w:rPr>
          <w:rFonts w:ascii="Times New Roman" w:hAnsi="Times New Roman" w:cs="Times New Roman"/>
          <w:sz w:val="24"/>
        </w:rPr>
        <w:t>in the All-Russian festival "Together Brighter"</w:t>
      </w:r>
      <w:r w:rsidR="00D23032" w:rsidRPr="00A83F46">
        <w:rPr>
          <w:rFonts w:ascii="Times New Roman" w:hAnsi="Times New Roman" w:cs="Times New Roman"/>
          <w:sz w:val="24"/>
        </w:rPr>
        <w:t xml:space="preserve"> (</w:t>
      </w:r>
      <w:proofErr w:type="spellStart"/>
      <w:r w:rsidR="00D23032" w:rsidRPr="00A83F46">
        <w:rPr>
          <w:rFonts w:ascii="Times New Roman" w:hAnsi="Times New Roman" w:cs="Times New Roman"/>
          <w:sz w:val="24"/>
        </w:rPr>
        <w:t>Vmeste</w:t>
      </w:r>
      <w:proofErr w:type="spellEnd"/>
      <w:r w:rsidR="00D23032" w:rsidRPr="00A83F46">
        <w:rPr>
          <w:rFonts w:ascii="Times New Roman" w:hAnsi="Times New Roman" w:cs="Times New Roman"/>
          <w:sz w:val="24"/>
        </w:rPr>
        <w:t xml:space="preserve"> </w:t>
      </w:r>
      <w:proofErr w:type="spellStart"/>
      <w:r w:rsidR="00D23032" w:rsidRPr="00A83F46">
        <w:rPr>
          <w:rFonts w:ascii="Times New Roman" w:hAnsi="Times New Roman" w:cs="Times New Roman"/>
          <w:sz w:val="24"/>
        </w:rPr>
        <w:t>Yarche</w:t>
      </w:r>
      <w:proofErr w:type="spellEnd"/>
      <w:r w:rsidR="00D23032" w:rsidRPr="00A83F46">
        <w:rPr>
          <w:rFonts w:ascii="Times New Roman" w:hAnsi="Times New Roman" w:cs="Times New Roman"/>
          <w:sz w:val="24"/>
        </w:rPr>
        <w:t>)</w:t>
      </w:r>
      <w:r w:rsidRPr="00A83F46">
        <w:rPr>
          <w:rFonts w:ascii="Times New Roman" w:hAnsi="Times New Roman" w:cs="Times New Roman"/>
          <w:sz w:val="24"/>
        </w:rPr>
        <w:t xml:space="preserve"> </w:t>
      </w:r>
      <w:r w:rsidR="00D23032" w:rsidRPr="00A83F46">
        <w:rPr>
          <w:rFonts w:ascii="Times New Roman" w:hAnsi="Times New Roman" w:cs="Times New Roman"/>
          <w:sz w:val="24"/>
        </w:rPr>
        <w:t>where</w:t>
      </w:r>
      <w:r w:rsidRPr="00A83F46">
        <w:rPr>
          <w:rFonts w:ascii="Times New Roman" w:hAnsi="Times New Roman" w:cs="Times New Roman"/>
          <w:sz w:val="24"/>
        </w:rPr>
        <w:t xml:space="preserve"> a princip</w:t>
      </w:r>
      <w:r w:rsidR="006023D1" w:rsidRPr="00A83F46">
        <w:rPr>
          <w:rFonts w:ascii="Times New Roman" w:hAnsi="Times New Roman" w:cs="Times New Roman"/>
          <w:sz w:val="24"/>
        </w:rPr>
        <w:t>al</w:t>
      </w:r>
      <w:r w:rsidRPr="00A83F46">
        <w:rPr>
          <w:rFonts w:ascii="Times New Roman" w:hAnsi="Times New Roman" w:cs="Times New Roman"/>
          <w:sz w:val="24"/>
        </w:rPr>
        <w:t xml:space="preserve"> </w:t>
      </w:r>
      <w:r w:rsidR="00D23032" w:rsidRPr="00A83F46">
        <w:rPr>
          <w:rFonts w:ascii="Times New Roman" w:hAnsi="Times New Roman" w:cs="Times New Roman"/>
          <w:sz w:val="24"/>
        </w:rPr>
        <w:t xml:space="preserve">support and </w:t>
      </w:r>
      <w:r w:rsidRPr="00A83F46">
        <w:rPr>
          <w:rFonts w:ascii="Times New Roman" w:hAnsi="Times New Roman" w:cs="Times New Roman"/>
          <w:sz w:val="24"/>
        </w:rPr>
        <w:t>agreement</w:t>
      </w:r>
      <w:r w:rsidR="00D23032" w:rsidRPr="00A83F46">
        <w:rPr>
          <w:rFonts w:ascii="Times New Roman" w:hAnsi="Times New Roman" w:cs="Times New Roman"/>
          <w:sz w:val="24"/>
        </w:rPr>
        <w:t xml:space="preserve"> was received from their side</w:t>
      </w:r>
      <w:r w:rsidRPr="00A83F46">
        <w:rPr>
          <w:rFonts w:ascii="Times New Roman" w:hAnsi="Times New Roman" w:cs="Times New Roman"/>
          <w:sz w:val="24"/>
        </w:rPr>
        <w:t>.</w:t>
      </w:r>
      <w:proofErr w:type="gramEnd"/>
    </w:p>
    <w:p w14:paraId="4C2C55CD" w14:textId="77777777" w:rsidR="0030416D" w:rsidRPr="00A83F46" w:rsidRDefault="0030416D" w:rsidP="00407981">
      <w:pPr>
        <w:pStyle w:val="BodyText2"/>
        <w:spacing w:line="240" w:lineRule="auto"/>
        <w:rPr>
          <w:rFonts w:ascii="Times New Roman" w:hAnsi="Times New Roman" w:cs="Times New Roman"/>
          <w:b/>
          <w:sz w:val="24"/>
        </w:rPr>
      </w:pPr>
      <w:r w:rsidRPr="00A83F46">
        <w:rPr>
          <w:rFonts w:ascii="Times New Roman" w:hAnsi="Times New Roman" w:cs="Times New Roman"/>
          <w:b/>
          <w:sz w:val="24"/>
        </w:rPr>
        <w:t>4. Project management: implementation, monitoring and evaluation</w:t>
      </w:r>
    </w:p>
    <w:p w14:paraId="5BE47974" w14:textId="332D36D5" w:rsidR="0030416D" w:rsidRPr="00A83F46" w:rsidRDefault="0030416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 xml:space="preserve">The first meeting of the Steering Committee </w:t>
      </w:r>
      <w:proofErr w:type="gramStart"/>
      <w:r w:rsidRPr="00A83F46">
        <w:rPr>
          <w:rFonts w:ascii="Times New Roman" w:hAnsi="Times New Roman" w:cs="Times New Roman"/>
          <w:sz w:val="24"/>
        </w:rPr>
        <w:t>was held</w:t>
      </w:r>
      <w:proofErr w:type="gramEnd"/>
      <w:r w:rsidRPr="00A83F46">
        <w:rPr>
          <w:rFonts w:ascii="Times New Roman" w:hAnsi="Times New Roman" w:cs="Times New Roman"/>
          <w:sz w:val="24"/>
        </w:rPr>
        <w:t xml:space="preserve"> in teleconference format at the Ministry of International Economic Integration and Reforms of the RA on </w:t>
      </w:r>
      <w:r w:rsidRPr="00A83F46">
        <w:rPr>
          <w:rFonts w:ascii="Times New Roman" w:hAnsi="Times New Roman" w:cs="Times New Roman"/>
          <w:bCs/>
          <w:sz w:val="24"/>
        </w:rPr>
        <w:t>March 20</w:t>
      </w:r>
      <w:r w:rsidR="00224BF1">
        <w:rPr>
          <w:rFonts w:ascii="Times New Roman" w:hAnsi="Times New Roman" w:cs="Times New Roman"/>
          <w:bCs/>
          <w:sz w:val="24"/>
        </w:rPr>
        <w:t xml:space="preserve"> in Yerevan</w:t>
      </w:r>
      <w:r w:rsidRPr="00A83F46">
        <w:rPr>
          <w:rFonts w:ascii="Times New Roman" w:hAnsi="Times New Roman" w:cs="Times New Roman"/>
          <w:sz w:val="24"/>
        </w:rPr>
        <w:t>. Representatives of national partners</w:t>
      </w:r>
      <w:r w:rsidR="00224BF1">
        <w:rPr>
          <w:rFonts w:ascii="Times New Roman" w:hAnsi="Times New Roman" w:cs="Times New Roman"/>
          <w:sz w:val="24"/>
        </w:rPr>
        <w:t>, UNDP</w:t>
      </w:r>
      <w:r w:rsidR="00224BF1" w:rsidRPr="00A83F46">
        <w:rPr>
          <w:rFonts w:ascii="Times New Roman" w:hAnsi="Times New Roman" w:cs="Times New Roman"/>
          <w:sz w:val="24"/>
        </w:rPr>
        <w:t xml:space="preserve"> country offices in all the participating countries</w:t>
      </w:r>
      <w:r w:rsidR="00224BF1">
        <w:rPr>
          <w:rFonts w:ascii="Times New Roman" w:hAnsi="Times New Roman" w:cs="Times New Roman"/>
          <w:sz w:val="24"/>
        </w:rPr>
        <w:t>, as well as representative of the Embassy of Russian Federation in Armenia and Trust Fund Manager</w:t>
      </w:r>
      <w:r w:rsidRPr="00A83F46">
        <w:rPr>
          <w:rFonts w:ascii="Times New Roman" w:hAnsi="Times New Roman" w:cs="Times New Roman"/>
          <w:sz w:val="24"/>
        </w:rPr>
        <w:t xml:space="preserve"> attended the meeting. The Committee approved the regional project’s work plan, and outlined the priorities of coordinated actions to achieve the project’s objectives. </w:t>
      </w:r>
    </w:p>
    <w:p w14:paraId="67144B21" w14:textId="57D96E12" w:rsidR="0030416D" w:rsidRPr="00A83F46" w:rsidRDefault="0030416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 xml:space="preserve">The </w:t>
      </w:r>
      <w:r w:rsidR="00224BF1">
        <w:rPr>
          <w:rFonts w:ascii="Times New Roman" w:hAnsi="Times New Roman" w:cs="Times New Roman"/>
          <w:sz w:val="24"/>
        </w:rPr>
        <w:t>Project T</w:t>
      </w:r>
      <w:r w:rsidRPr="00A83F46">
        <w:rPr>
          <w:rFonts w:ascii="Times New Roman" w:hAnsi="Times New Roman" w:cs="Times New Roman"/>
          <w:sz w:val="24"/>
        </w:rPr>
        <w:t xml:space="preserve">ask leader was hired and core national and international expert team </w:t>
      </w:r>
      <w:proofErr w:type="gramStart"/>
      <w:r w:rsidRPr="00A83F46">
        <w:rPr>
          <w:rFonts w:ascii="Times New Roman" w:hAnsi="Times New Roman" w:cs="Times New Roman"/>
          <w:sz w:val="24"/>
        </w:rPr>
        <w:t>was built</w:t>
      </w:r>
      <w:proofErr w:type="gramEnd"/>
      <w:r w:rsidRPr="00A83F46">
        <w:rPr>
          <w:rFonts w:ascii="Times New Roman" w:hAnsi="Times New Roman" w:cs="Times New Roman"/>
          <w:sz w:val="24"/>
        </w:rPr>
        <w:t xml:space="preserve"> in the first months of the project’s implementation, including international technical adviser.</w:t>
      </w:r>
    </w:p>
    <w:p w14:paraId="109311B9" w14:textId="521D21E6" w:rsidR="0030416D" w:rsidRPr="00A83F46" w:rsidRDefault="00224BF1" w:rsidP="00407981">
      <w:pPr>
        <w:pStyle w:val="BodyText2"/>
        <w:spacing w:line="240" w:lineRule="auto"/>
        <w:jc w:val="both"/>
        <w:rPr>
          <w:rFonts w:ascii="Times New Roman" w:hAnsi="Times New Roman" w:cs="Times New Roman"/>
          <w:sz w:val="24"/>
        </w:rPr>
      </w:pPr>
      <w:r>
        <w:rPr>
          <w:rFonts w:ascii="Times New Roman" w:hAnsi="Times New Roman" w:cs="Times New Roman"/>
          <w:sz w:val="24"/>
        </w:rPr>
        <w:t>Project Task l</w:t>
      </w:r>
      <w:r w:rsidR="0030416D" w:rsidRPr="00A83F46">
        <w:rPr>
          <w:rFonts w:ascii="Times New Roman" w:hAnsi="Times New Roman" w:cs="Times New Roman"/>
          <w:sz w:val="24"/>
        </w:rPr>
        <w:t xml:space="preserve">eader and International technical adviser provided assistance to the Kyrgyz UNDP project team and supported in prioritization of key directions of project implementation during the mission to Bishkek. </w:t>
      </w:r>
    </w:p>
    <w:p w14:paraId="751BACC9" w14:textId="1BB09D4E" w:rsidR="0030416D" w:rsidRPr="00A83F46" w:rsidRDefault="0030416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 xml:space="preserve">Administrative reports were </w:t>
      </w:r>
      <w:proofErr w:type="gramStart"/>
      <w:r w:rsidRPr="00A83F46">
        <w:rPr>
          <w:rFonts w:ascii="Times New Roman" w:hAnsi="Times New Roman" w:cs="Times New Roman"/>
          <w:sz w:val="24"/>
        </w:rPr>
        <w:t xml:space="preserve">submitted </w:t>
      </w:r>
      <w:r w:rsidR="00224BF1">
        <w:rPr>
          <w:rFonts w:ascii="Times New Roman" w:hAnsi="Times New Roman" w:cs="Times New Roman"/>
          <w:sz w:val="24"/>
        </w:rPr>
        <w:t xml:space="preserve"> to</w:t>
      </w:r>
      <w:proofErr w:type="gramEnd"/>
      <w:r w:rsidR="00224BF1">
        <w:rPr>
          <w:rFonts w:ascii="Times New Roman" w:hAnsi="Times New Roman" w:cs="Times New Roman"/>
          <w:sz w:val="24"/>
        </w:rPr>
        <w:t xml:space="preserve"> </w:t>
      </w:r>
      <w:r w:rsidRPr="00A83F46">
        <w:rPr>
          <w:rFonts w:ascii="Times New Roman" w:hAnsi="Times New Roman" w:cs="Times New Roman"/>
          <w:sz w:val="24"/>
          <w:lang w:val="hy-AM"/>
        </w:rPr>
        <w:t>RTF</w:t>
      </w:r>
      <w:r w:rsidRPr="00A83F46">
        <w:rPr>
          <w:rFonts w:ascii="Times New Roman" w:hAnsi="Times New Roman" w:cs="Times New Roman"/>
          <w:sz w:val="24"/>
        </w:rPr>
        <w:t xml:space="preserve"> and </w:t>
      </w:r>
      <w:r w:rsidRPr="00A83F46">
        <w:rPr>
          <w:rFonts w:ascii="Times New Roman" w:hAnsi="Times New Roman" w:cs="Times New Roman"/>
          <w:sz w:val="24"/>
          <w:lang w:val="hy-AM"/>
        </w:rPr>
        <w:t>UNDP</w:t>
      </w:r>
      <w:r w:rsidR="00224BF1">
        <w:rPr>
          <w:rFonts w:ascii="Times New Roman" w:hAnsi="Times New Roman" w:cs="Times New Roman"/>
          <w:sz w:val="24"/>
        </w:rPr>
        <w:t xml:space="preserve"> on the inception phase of the project</w:t>
      </w:r>
      <w:r w:rsidRPr="00A83F46">
        <w:rPr>
          <w:rFonts w:ascii="Times New Roman" w:hAnsi="Times New Roman" w:cs="Times New Roman"/>
          <w:sz w:val="24"/>
        </w:rPr>
        <w:t>.</w:t>
      </w:r>
    </w:p>
    <w:p w14:paraId="41C09F45" w14:textId="77777777" w:rsidR="0030416D" w:rsidRPr="00A83F46" w:rsidRDefault="0030416D" w:rsidP="00407981">
      <w:pPr>
        <w:pStyle w:val="BodyText2"/>
        <w:spacing w:line="240" w:lineRule="auto"/>
        <w:jc w:val="both"/>
        <w:rPr>
          <w:rFonts w:ascii="Times New Roman" w:hAnsi="Times New Roman" w:cs="Times New Roman"/>
          <w:sz w:val="24"/>
        </w:rPr>
      </w:pPr>
      <w:r w:rsidRPr="00A83F46">
        <w:rPr>
          <w:rFonts w:ascii="Times New Roman" w:hAnsi="Times New Roman" w:cs="Times New Roman"/>
          <w:sz w:val="24"/>
        </w:rPr>
        <w:t>The project’s page on the Climate Change Program web site was continuously updated (</w:t>
      </w:r>
      <w:hyperlink r:id="rId12" w:history="1">
        <w:r w:rsidRPr="00A83F46">
          <w:rPr>
            <w:rFonts w:ascii="Times New Roman" w:hAnsi="Times New Roman" w:cs="Times New Roman"/>
            <w:color w:val="365F91"/>
            <w:sz w:val="24"/>
          </w:rPr>
          <w:t>www.nature-ic.am</w:t>
        </w:r>
      </w:hyperlink>
      <w:r w:rsidRPr="00A83F46">
        <w:rPr>
          <w:rFonts w:ascii="Times New Roman" w:hAnsi="Times New Roman" w:cs="Times New Roman"/>
          <w:sz w:val="24"/>
        </w:rPr>
        <w:t xml:space="preserve">). </w:t>
      </w:r>
    </w:p>
    <w:p w14:paraId="15AAE479" w14:textId="77777777" w:rsidR="0030416D" w:rsidRPr="00A83F46" w:rsidRDefault="0030416D" w:rsidP="00407981">
      <w:pPr>
        <w:pStyle w:val="BodyText2"/>
        <w:spacing w:line="240" w:lineRule="auto"/>
        <w:jc w:val="both"/>
        <w:rPr>
          <w:rFonts w:ascii="Times New Roman" w:hAnsi="Times New Roman" w:cs="Times New Roman"/>
          <w:sz w:val="16"/>
          <w:szCs w:val="12"/>
        </w:rPr>
      </w:pPr>
    </w:p>
    <w:p w14:paraId="580BB798" w14:textId="77777777" w:rsidR="0030416D" w:rsidRPr="00A83F46" w:rsidRDefault="0030416D" w:rsidP="0030416D">
      <w:pPr>
        <w:jc w:val="both"/>
        <w:rPr>
          <w:rFonts w:ascii="Times New Roman" w:hAnsi="Times New Roman" w:cs="Times New Roman"/>
          <w:b/>
          <w:sz w:val="24"/>
          <w:u w:val="single"/>
        </w:rPr>
      </w:pPr>
      <w:r w:rsidRPr="00A83F46">
        <w:rPr>
          <w:rFonts w:ascii="Times New Roman" w:hAnsi="Times New Roman" w:cs="Times New Roman"/>
          <w:b/>
          <w:sz w:val="24"/>
          <w:u w:val="single"/>
        </w:rPr>
        <w:t>Representation in local and international thematic events</w:t>
      </w:r>
    </w:p>
    <w:p w14:paraId="548F208D" w14:textId="77777777" w:rsidR="0030416D" w:rsidRPr="00A83F46" w:rsidRDefault="0030416D" w:rsidP="0030416D">
      <w:pPr>
        <w:numPr>
          <w:ilvl w:val="0"/>
          <w:numId w:val="3"/>
        </w:numPr>
        <w:tabs>
          <w:tab w:val="left" w:pos="284"/>
        </w:tabs>
        <w:autoSpaceDE w:val="0"/>
        <w:autoSpaceDN w:val="0"/>
        <w:adjustRightInd w:val="0"/>
        <w:spacing w:before="120" w:after="0" w:line="240" w:lineRule="auto"/>
        <w:ind w:left="283" w:hanging="215"/>
        <w:jc w:val="both"/>
        <w:rPr>
          <w:rFonts w:ascii="Times New Roman" w:eastAsia="Calibri" w:hAnsi="Times New Roman" w:cs="Times New Roman"/>
          <w:sz w:val="24"/>
        </w:rPr>
      </w:pPr>
      <w:r w:rsidRPr="00A83F46">
        <w:rPr>
          <w:rFonts w:ascii="Times New Roman" w:eastAsia="Calibri" w:hAnsi="Times New Roman" w:cs="Times New Roman"/>
          <w:sz w:val="24"/>
        </w:rPr>
        <w:t xml:space="preserve">Task Leader and International Technical Adviser took part in series of meetings in Bishkek, Kyrgyzstan on June 28 and 29. The discussions concerned planning and prioritization issues in eth Kyrgyz national component of the regional project as well as planning and </w:t>
      </w:r>
      <w:proofErr w:type="gramStart"/>
      <w:r w:rsidRPr="00A83F46">
        <w:rPr>
          <w:rFonts w:ascii="Times New Roman" w:eastAsia="Calibri" w:hAnsi="Times New Roman" w:cs="Times New Roman"/>
          <w:sz w:val="24"/>
        </w:rPr>
        <w:t>holding  #</w:t>
      </w:r>
      <w:proofErr w:type="spellStart"/>
      <w:proofErr w:type="gramEnd"/>
      <w:r w:rsidRPr="00A83F46">
        <w:rPr>
          <w:rFonts w:ascii="Times New Roman" w:eastAsia="Calibri" w:hAnsi="Times New Roman" w:cs="Times New Roman"/>
          <w:sz w:val="24"/>
        </w:rPr>
        <w:t>togetherbrighter</w:t>
      </w:r>
      <w:proofErr w:type="spellEnd"/>
      <w:r w:rsidRPr="00A83F46">
        <w:rPr>
          <w:rFonts w:ascii="Times New Roman" w:eastAsia="Calibri" w:hAnsi="Times New Roman" w:cs="Times New Roman"/>
          <w:sz w:val="24"/>
        </w:rPr>
        <w:t xml:space="preserve"> festival in partner countries.</w:t>
      </w:r>
    </w:p>
    <w:p w14:paraId="11E0B55D" w14:textId="77777777" w:rsidR="0030416D" w:rsidRPr="00A83F46" w:rsidRDefault="0030416D" w:rsidP="0030416D">
      <w:pPr>
        <w:numPr>
          <w:ilvl w:val="0"/>
          <w:numId w:val="3"/>
        </w:numPr>
        <w:tabs>
          <w:tab w:val="left" w:pos="284"/>
        </w:tabs>
        <w:autoSpaceDE w:val="0"/>
        <w:autoSpaceDN w:val="0"/>
        <w:adjustRightInd w:val="0"/>
        <w:spacing w:before="120" w:after="0" w:line="240" w:lineRule="auto"/>
        <w:ind w:left="283" w:hanging="215"/>
        <w:jc w:val="both"/>
        <w:rPr>
          <w:rFonts w:ascii="Times New Roman" w:eastAsia="Calibri" w:hAnsi="Times New Roman" w:cs="Times New Roman"/>
          <w:sz w:val="24"/>
        </w:rPr>
      </w:pPr>
      <w:r w:rsidRPr="00A83F46">
        <w:rPr>
          <w:rFonts w:ascii="Times New Roman" w:eastAsia="Calibri" w:hAnsi="Times New Roman" w:cs="Times New Roman"/>
          <w:sz w:val="24"/>
        </w:rPr>
        <w:t xml:space="preserve">Task Leader and International Technical Adviser took part </w:t>
      </w:r>
      <w:r w:rsidRPr="00A83F46">
        <w:rPr>
          <w:rFonts w:ascii="Times New Roman" w:hAnsi="Times New Roman" w:cs="Times New Roman"/>
          <w:sz w:val="24"/>
        </w:rPr>
        <w:t>in the IX International Conference “Energy Efficient Buildings of the 21</w:t>
      </w:r>
      <w:r w:rsidRPr="00A83F46">
        <w:rPr>
          <w:rFonts w:ascii="Times New Roman" w:hAnsi="Times New Roman" w:cs="Times New Roman"/>
          <w:sz w:val="24"/>
          <w:vertAlign w:val="superscript"/>
        </w:rPr>
        <w:t>st</w:t>
      </w:r>
      <w:r w:rsidRPr="00A83F46">
        <w:rPr>
          <w:rFonts w:ascii="Times New Roman" w:hAnsi="Times New Roman" w:cs="Times New Roman"/>
          <w:sz w:val="24"/>
        </w:rPr>
        <w:t xml:space="preserve"> Century” held </w:t>
      </w:r>
      <w:r w:rsidRPr="00A83F46">
        <w:rPr>
          <w:rFonts w:ascii="Times New Roman" w:eastAsia="Calibri" w:hAnsi="Times New Roman" w:cs="Times New Roman"/>
          <w:sz w:val="24"/>
        </w:rPr>
        <w:t>in Minsk, Belarus, on June 7 and 8. The activity aims at</w:t>
      </w:r>
      <w:r w:rsidRPr="00A83F46">
        <w:rPr>
          <w:rFonts w:ascii="Times New Roman" w:hAnsi="Times New Roman" w:cs="Times New Roman"/>
          <w:sz w:val="24"/>
        </w:rPr>
        <w:t xml:space="preserve"> experience exchange of the CIS countries on promotion of energy efficiency.</w:t>
      </w:r>
    </w:p>
    <w:p w14:paraId="749A7917" w14:textId="77777777" w:rsidR="0030416D" w:rsidRPr="00A83F46" w:rsidRDefault="0030416D" w:rsidP="0030416D">
      <w:pPr>
        <w:numPr>
          <w:ilvl w:val="0"/>
          <w:numId w:val="3"/>
        </w:numPr>
        <w:tabs>
          <w:tab w:val="left" w:pos="284"/>
        </w:tabs>
        <w:autoSpaceDE w:val="0"/>
        <w:autoSpaceDN w:val="0"/>
        <w:adjustRightInd w:val="0"/>
        <w:spacing w:before="120" w:after="0" w:line="240" w:lineRule="auto"/>
        <w:ind w:left="283" w:hanging="215"/>
        <w:jc w:val="both"/>
        <w:rPr>
          <w:rFonts w:ascii="Times New Roman" w:eastAsia="Calibri" w:hAnsi="Times New Roman" w:cs="Times New Roman"/>
          <w:sz w:val="24"/>
        </w:rPr>
      </w:pPr>
      <w:r w:rsidRPr="00A83F46">
        <w:rPr>
          <w:rFonts w:ascii="Times New Roman" w:eastAsia="Calibri" w:hAnsi="Times New Roman" w:cs="Times New Roman"/>
          <w:sz w:val="24"/>
        </w:rPr>
        <w:lastRenderedPageBreak/>
        <w:t xml:space="preserve">The project held a workshop </w:t>
      </w:r>
      <w:r w:rsidRPr="00A83F46">
        <w:rPr>
          <w:rFonts w:ascii="Times New Roman" w:hAnsi="Times New Roman" w:cs="Times New Roman"/>
          <w:sz w:val="24"/>
        </w:rPr>
        <w:t xml:space="preserve">"Development, Harmonization and Implementation of Energy Efficiency Standards and Labeling for Energy Appliances" on May 15 within the series of events organized by UN Economic Commission for Europe and UNDP Armenia under the umbrella of “Energy Efficiency Standards in Buildings and Appliances: Harmonization and Implementation in UNECE Region”. </w:t>
      </w:r>
    </w:p>
    <w:p w14:paraId="65244C0F" w14:textId="77777777" w:rsidR="0030416D" w:rsidRPr="00A83F46" w:rsidRDefault="0030416D" w:rsidP="0030416D">
      <w:pPr>
        <w:numPr>
          <w:ilvl w:val="0"/>
          <w:numId w:val="3"/>
        </w:numPr>
        <w:tabs>
          <w:tab w:val="left" w:pos="284"/>
        </w:tabs>
        <w:autoSpaceDE w:val="0"/>
        <w:autoSpaceDN w:val="0"/>
        <w:adjustRightInd w:val="0"/>
        <w:spacing w:before="120" w:after="0" w:line="240" w:lineRule="auto"/>
        <w:ind w:left="283" w:hanging="215"/>
        <w:jc w:val="both"/>
        <w:rPr>
          <w:rFonts w:ascii="Times New Roman" w:eastAsia="Calibri" w:hAnsi="Times New Roman" w:cs="Times New Roman"/>
          <w:sz w:val="24"/>
        </w:rPr>
      </w:pPr>
      <w:r w:rsidRPr="00A83F46">
        <w:rPr>
          <w:rFonts w:ascii="Times New Roman" w:eastAsia="Calibri" w:hAnsi="Times New Roman" w:cs="Times New Roman"/>
          <w:sz w:val="24"/>
        </w:rPr>
        <w:t>The project held a workshop</w:t>
      </w:r>
      <w:r w:rsidRPr="00A83F46">
        <w:rPr>
          <w:rFonts w:ascii="Times New Roman" w:hAnsi="Times New Roman" w:cs="Times New Roman"/>
          <w:sz w:val="24"/>
        </w:rPr>
        <w:t xml:space="preserve"> on "Introduction of minimal standards of energy efficiency of domestic gas appliances and their labeling regulatory framework" on April 19. The discussion focused on options for development and strengthening of capacities for elaboration, introduction and enforcement of regulatory framework for energy efficiency of domestic gas appliances. The participants outlined cooperation framework for implementation of the regional project's activities. </w:t>
      </w:r>
    </w:p>
    <w:p w14:paraId="0A422B8A" w14:textId="77777777" w:rsidR="00472441" w:rsidRPr="00A83F46" w:rsidRDefault="00472441" w:rsidP="00472441">
      <w:pPr>
        <w:pStyle w:val="BodyText"/>
        <w:tabs>
          <w:tab w:val="left" w:pos="7452"/>
        </w:tabs>
        <w:outlineLvl w:val="0"/>
        <w:rPr>
          <w:i/>
          <w:color w:val="000000"/>
        </w:rPr>
      </w:pPr>
    </w:p>
    <w:p w14:paraId="167C682B" w14:textId="77777777" w:rsidR="007C260C" w:rsidRPr="00A83F46" w:rsidRDefault="005B5410" w:rsidP="007C260C">
      <w:pPr>
        <w:pStyle w:val="BodyText"/>
        <w:tabs>
          <w:tab w:val="left" w:pos="7452"/>
        </w:tabs>
        <w:outlineLvl w:val="0"/>
        <w:rPr>
          <w:b/>
          <w:color w:val="000000"/>
        </w:rPr>
      </w:pPr>
      <w:r w:rsidRPr="00A83F46">
        <w:rPr>
          <w:b/>
          <w:color w:val="000000"/>
        </w:rPr>
        <w:t>3</w:t>
      </w:r>
      <w:r w:rsidR="007C260C" w:rsidRPr="00A83F46">
        <w:rPr>
          <w:b/>
          <w:color w:val="000000"/>
        </w:rPr>
        <w:t xml:space="preserve">. </w:t>
      </w:r>
      <w:r w:rsidR="007C260C" w:rsidRPr="00A83F46">
        <w:rPr>
          <w:b/>
          <w:snapToGrid w:val="0"/>
          <w:color w:val="000000"/>
        </w:rPr>
        <w:t>PROJECT RISKS</w:t>
      </w:r>
    </w:p>
    <w:p w14:paraId="1F714E55" w14:textId="025B542D" w:rsidR="00472441" w:rsidRPr="00A83F46" w:rsidRDefault="00472441" w:rsidP="00472441">
      <w:pPr>
        <w:pStyle w:val="BodyText"/>
        <w:tabs>
          <w:tab w:val="left" w:pos="7452"/>
        </w:tabs>
        <w:jc w:val="both"/>
        <w:outlineLvl w:val="0"/>
        <w:rPr>
          <w:color w:val="000000"/>
        </w:rPr>
      </w:pPr>
      <w:r w:rsidRPr="00A83F46">
        <w:rPr>
          <w:color w:val="000000"/>
        </w:rPr>
        <w:t xml:space="preserve">The risk management issues are detailed in Annex 3 of the Project </w:t>
      </w:r>
      <w:proofErr w:type="gramStart"/>
      <w:r w:rsidRPr="00A83F46">
        <w:rPr>
          <w:color w:val="000000"/>
        </w:rPr>
        <w:t>Document,</w:t>
      </w:r>
      <w:proofErr w:type="gramEnd"/>
      <w:r w:rsidRPr="00A83F46">
        <w:rPr>
          <w:color w:val="000000"/>
        </w:rPr>
        <w:t xml:space="preserve"> risk logs are filled in the Atlas system</w:t>
      </w:r>
      <w:r w:rsidR="00FA4658" w:rsidRPr="00A83F46">
        <w:rPr>
          <w:color w:val="000000"/>
        </w:rPr>
        <w:t xml:space="preserve"> and reflected in</w:t>
      </w:r>
      <w:r w:rsidRPr="00A83F46">
        <w:rPr>
          <w:color w:val="000000"/>
        </w:rPr>
        <w:t xml:space="preserve"> the online quality assurance report. No revisions are applicable </w:t>
      </w:r>
      <w:r w:rsidR="00FA4658" w:rsidRPr="00A83F46">
        <w:rPr>
          <w:color w:val="000000"/>
        </w:rPr>
        <w:t>per the results of the reporting period</w:t>
      </w:r>
      <w:r w:rsidRPr="00A83F46">
        <w:rPr>
          <w:color w:val="000000"/>
        </w:rPr>
        <w:t>.</w:t>
      </w:r>
    </w:p>
    <w:p w14:paraId="713BDD13" w14:textId="77777777" w:rsidR="00472441" w:rsidRPr="00A83F46" w:rsidRDefault="00472441" w:rsidP="007C260C">
      <w:pPr>
        <w:pStyle w:val="BodyText"/>
        <w:tabs>
          <w:tab w:val="left" w:pos="7452"/>
        </w:tabs>
        <w:outlineLvl w:val="0"/>
        <w:rPr>
          <w:i/>
          <w:color w:val="000000"/>
        </w:rPr>
      </w:pPr>
    </w:p>
    <w:p w14:paraId="167C682D" w14:textId="77777777" w:rsidR="007C260C" w:rsidRPr="00A83F46" w:rsidRDefault="005B5410" w:rsidP="007C260C">
      <w:pPr>
        <w:pStyle w:val="BodyText"/>
        <w:tabs>
          <w:tab w:val="left" w:pos="7452"/>
        </w:tabs>
        <w:outlineLvl w:val="0"/>
        <w:rPr>
          <w:b/>
          <w:color w:val="000000"/>
        </w:rPr>
      </w:pPr>
      <w:r w:rsidRPr="00A83F46">
        <w:rPr>
          <w:b/>
          <w:color w:val="000000"/>
        </w:rPr>
        <w:t>4</w:t>
      </w:r>
      <w:r w:rsidR="007C260C" w:rsidRPr="00A83F46">
        <w:rPr>
          <w:b/>
          <w:color w:val="000000"/>
        </w:rPr>
        <w:t xml:space="preserve">. </w:t>
      </w:r>
      <w:r w:rsidR="007C260C" w:rsidRPr="00A83F46">
        <w:rPr>
          <w:b/>
          <w:snapToGrid w:val="0"/>
          <w:color w:val="000000"/>
        </w:rPr>
        <w:t>LESSONS LEARNT</w:t>
      </w:r>
    </w:p>
    <w:p w14:paraId="7CB86694" w14:textId="5F46D8A7" w:rsidR="00155AA2" w:rsidRPr="00A83F46" w:rsidRDefault="00155AA2" w:rsidP="007C260C">
      <w:pPr>
        <w:pStyle w:val="BodyText"/>
        <w:tabs>
          <w:tab w:val="left" w:pos="7452"/>
        </w:tabs>
        <w:outlineLvl w:val="0"/>
        <w:rPr>
          <w:color w:val="000000"/>
        </w:rPr>
      </w:pPr>
      <w:r w:rsidRPr="00A83F46">
        <w:rPr>
          <w:color w:val="000000"/>
        </w:rPr>
        <w:t xml:space="preserve">Not applicable at this stage of project implementation. </w:t>
      </w:r>
    </w:p>
    <w:p w14:paraId="17219E2B" w14:textId="77777777" w:rsidR="00FA4658" w:rsidRPr="00A83F46" w:rsidRDefault="00FA4658" w:rsidP="007C260C">
      <w:pPr>
        <w:pStyle w:val="BodyText"/>
        <w:tabs>
          <w:tab w:val="left" w:pos="7452"/>
        </w:tabs>
        <w:outlineLvl w:val="0"/>
        <w:rPr>
          <w:i/>
          <w:color w:val="000000"/>
        </w:rPr>
      </w:pPr>
    </w:p>
    <w:p w14:paraId="167C682F" w14:textId="77777777" w:rsidR="007C260C" w:rsidRPr="00A83F46" w:rsidRDefault="005B5410" w:rsidP="007C260C">
      <w:pPr>
        <w:pStyle w:val="BodyText"/>
        <w:tabs>
          <w:tab w:val="left" w:pos="7452"/>
        </w:tabs>
        <w:outlineLvl w:val="0"/>
        <w:rPr>
          <w:b/>
          <w:color w:val="000000"/>
        </w:rPr>
      </w:pPr>
      <w:proofErr w:type="gramStart"/>
      <w:r w:rsidRPr="00A83F46">
        <w:rPr>
          <w:b/>
          <w:color w:val="000000"/>
        </w:rPr>
        <w:t>5</w:t>
      </w:r>
      <w:r w:rsidR="007C260C" w:rsidRPr="00A83F46">
        <w:rPr>
          <w:b/>
          <w:color w:val="000000"/>
        </w:rPr>
        <w:t xml:space="preserve">. </w:t>
      </w:r>
      <w:r w:rsidR="007C260C" w:rsidRPr="00A83F46">
        <w:rPr>
          <w:b/>
          <w:snapToGrid w:val="0"/>
          <w:color w:val="000000"/>
        </w:rPr>
        <w:t>FUTURE PLANS</w:t>
      </w:r>
      <w:proofErr w:type="gramEnd"/>
    </w:p>
    <w:p w14:paraId="26FAF7F2" w14:textId="77777777" w:rsidR="00472441" w:rsidRPr="00A83F46" w:rsidRDefault="00472441" w:rsidP="00472441">
      <w:pPr>
        <w:pStyle w:val="BodyText"/>
        <w:tabs>
          <w:tab w:val="left" w:pos="7452"/>
        </w:tabs>
        <w:spacing w:before="120"/>
        <w:outlineLvl w:val="0"/>
        <w:rPr>
          <w:color w:val="000000"/>
        </w:rPr>
      </w:pPr>
      <w:r w:rsidRPr="00A83F46">
        <w:rPr>
          <w:i/>
          <w:color w:val="000000"/>
        </w:rPr>
        <w:t>Expected Outcomes for Project Component1</w:t>
      </w:r>
      <w:r w:rsidRPr="00A83F46">
        <w:rPr>
          <w:color w:val="000000"/>
        </w:rPr>
        <w:t xml:space="preserve">. </w:t>
      </w:r>
    </w:p>
    <w:p w14:paraId="0506BCF5" w14:textId="0719889D" w:rsidR="00472441" w:rsidRPr="00A83F46" w:rsidRDefault="00864B05" w:rsidP="00472441">
      <w:pPr>
        <w:pStyle w:val="BodyText"/>
        <w:tabs>
          <w:tab w:val="left" w:pos="7452"/>
        </w:tabs>
        <w:spacing w:before="120"/>
        <w:outlineLvl w:val="0"/>
        <w:rPr>
          <w:color w:val="000000"/>
        </w:rPr>
      </w:pPr>
      <w:r w:rsidRPr="00A83F46">
        <w:rPr>
          <w:color w:val="000000"/>
        </w:rPr>
        <w:t xml:space="preserve">The Concept for energy efficient public procurement in Armenia and Kyrgyzstan including the required legal, regulatory and institutional arrangements </w:t>
      </w:r>
      <w:proofErr w:type="gramStart"/>
      <w:r w:rsidRPr="00A83F46">
        <w:rPr>
          <w:color w:val="000000"/>
        </w:rPr>
        <w:t>is elaborated and agreed with the key stakeholders</w:t>
      </w:r>
      <w:proofErr w:type="gramEnd"/>
      <w:r w:rsidR="00472441" w:rsidRPr="00A83F46">
        <w:rPr>
          <w:color w:val="000000"/>
        </w:rPr>
        <w:t>.</w:t>
      </w:r>
    </w:p>
    <w:p w14:paraId="6C8BE293" w14:textId="77777777" w:rsidR="00864B05" w:rsidRPr="00A83F46" w:rsidRDefault="00864B05" w:rsidP="00472441">
      <w:pPr>
        <w:pStyle w:val="BodyText"/>
        <w:tabs>
          <w:tab w:val="left" w:pos="7452"/>
        </w:tabs>
        <w:spacing w:before="120"/>
        <w:outlineLvl w:val="0"/>
        <w:rPr>
          <w:color w:val="000000"/>
        </w:rPr>
      </w:pPr>
      <w:r w:rsidRPr="00A83F46">
        <w:rPr>
          <w:color w:val="000000"/>
        </w:rPr>
        <w:t>The regional expert platform on energy efficiency promotion is functional</w:t>
      </w:r>
    </w:p>
    <w:p w14:paraId="045C62DC" w14:textId="22C860F6" w:rsidR="00864B05" w:rsidRPr="00A83F46" w:rsidRDefault="00864B05" w:rsidP="00472441">
      <w:pPr>
        <w:pStyle w:val="BodyText"/>
        <w:tabs>
          <w:tab w:val="left" w:pos="7452"/>
        </w:tabs>
        <w:spacing w:before="120"/>
        <w:outlineLvl w:val="0"/>
        <w:rPr>
          <w:color w:val="000000"/>
        </w:rPr>
      </w:pPr>
      <w:r w:rsidRPr="00A83F46">
        <w:rPr>
          <w:color w:val="000000"/>
        </w:rPr>
        <w:t xml:space="preserve">Recommendations on introduction of </w:t>
      </w:r>
      <w:r w:rsidR="00A35C2D" w:rsidRPr="00A83F46">
        <w:rPr>
          <w:color w:val="000000"/>
        </w:rPr>
        <w:t xml:space="preserve">energy appliances and engineering systems demand stimulation mechanisms in the EAEU countries </w:t>
      </w:r>
      <w:proofErr w:type="gramStart"/>
      <w:r w:rsidR="00A35C2D" w:rsidRPr="00A83F46">
        <w:rPr>
          <w:color w:val="000000"/>
        </w:rPr>
        <w:t>are provided</w:t>
      </w:r>
      <w:proofErr w:type="gramEnd"/>
      <w:r w:rsidR="00BA57C5" w:rsidRPr="00A83F46">
        <w:rPr>
          <w:color w:val="000000"/>
        </w:rPr>
        <w:t xml:space="preserve">. </w:t>
      </w:r>
      <w:r w:rsidR="00A35C2D" w:rsidRPr="00A83F46">
        <w:rPr>
          <w:color w:val="000000"/>
        </w:rPr>
        <w:t xml:space="preserve"> </w:t>
      </w:r>
    </w:p>
    <w:p w14:paraId="3421044B" w14:textId="77777777" w:rsidR="00472441" w:rsidRPr="00A83F46" w:rsidRDefault="00472441" w:rsidP="00BE3216">
      <w:pPr>
        <w:pStyle w:val="BodyText"/>
        <w:tabs>
          <w:tab w:val="left" w:pos="7452"/>
        </w:tabs>
        <w:jc w:val="both"/>
        <w:outlineLvl w:val="0"/>
        <w:rPr>
          <w:color w:val="000000"/>
        </w:rPr>
      </w:pPr>
      <w:r w:rsidRPr="00A83F46">
        <w:rPr>
          <w:i/>
          <w:color w:val="000000"/>
        </w:rPr>
        <w:t>Expected Outcomes for Project Component2</w:t>
      </w:r>
      <w:r w:rsidRPr="00A83F46">
        <w:rPr>
          <w:color w:val="000000"/>
        </w:rPr>
        <w:t xml:space="preserve">. </w:t>
      </w:r>
    </w:p>
    <w:p w14:paraId="423E90A6" w14:textId="77777777" w:rsidR="00864B05" w:rsidRPr="00A83F46" w:rsidRDefault="00864B05" w:rsidP="00864B05">
      <w:pPr>
        <w:pStyle w:val="BodyText"/>
        <w:tabs>
          <w:tab w:val="left" w:pos="7452"/>
        </w:tabs>
        <w:jc w:val="both"/>
        <w:outlineLvl w:val="0"/>
        <w:rPr>
          <w:color w:val="000000"/>
        </w:rPr>
      </w:pPr>
      <w:proofErr w:type="gramStart"/>
      <w:r w:rsidRPr="00A83F46">
        <w:rPr>
          <w:color w:val="000000"/>
        </w:rPr>
        <w:t>Energy efficiency laboratory network development concept</w:t>
      </w:r>
      <w:proofErr w:type="gramEnd"/>
      <w:r w:rsidRPr="00A83F46">
        <w:rPr>
          <w:color w:val="000000"/>
        </w:rPr>
        <w:t xml:space="preserve"> for the EAEU is prepared.  </w:t>
      </w:r>
    </w:p>
    <w:p w14:paraId="5068502D" w14:textId="15ACCDB5" w:rsidR="00472441" w:rsidRPr="00A83F46" w:rsidRDefault="00472441" w:rsidP="00472441">
      <w:pPr>
        <w:pStyle w:val="BodyText"/>
        <w:tabs>
          <w:tab w:val="left" w:pos="7452"/>
        </w:tabs>
        <w:spacing w:before="120"/>
        <w:jc w:val="both"/>
        <w:outlineLvl w:val="0"/>
        <w:rPr>
          <w:color w:val="000000"/>
        </w:rPr>
      </w:pPr>
      <w:r w:rsidRPr="00A83F46">
        <w:rPr>
          <w:color w:val="000000"/>
        </w:rPr>
        <w:t xml:space="preserve">The list of standards and testing methods to </w:t>
      </w:r>
      <w:r w:rsidR="00AD1FE5" w:rsidRPr="00A83F46">
        <w:rPr>
          <w:color w:val="000000"/>
        </w:rPr>
        <w:t xml:space="preserve">assess </w:t>
      </w:r>
      <w:r w:rsidRPr="00A83F46">
        <w:rPr>
          <w:color w:val="000000"/>
        </w:rPr>
        <w:t xml:space="preserve">compliance to the requirements of </w:t>
      </w:r>
      <w:r w:rsidR="00BA57C5" w:rsidRPr="00A83F46">
        <w:rPr>
          <w:color w:val="000000"/>
        </w:rPr>
        <w:t xml:space="preserve">the EAEU </w:t>
      </w:r>
      <w:r w:rsidRPr="00A83F46">
        <w:rPr>
          <w:color w:val="000000"/>
        </w:rPr>
        <w:t xml:space="preserve">Technical regulation </w:t>
      </w:r>
      <w:r w:rsidR="00BA57C5" w:rsidRPr="00A83F46">
        <w:rPr>
          <w:color w:val="000000"/>
        </w:rPr>
        <w:t>on energy efficiency is prepared</w:t>
      </w:r>
      <w:r w:rsidRPr="00A83F46">
        <w:rPr>
          <w:color w:val="000000"/>
        </w:rPr>
        <w:t>.</w:t>
      </w:r>
      <w:r w:rsidR="00BA57C5" w:rsidRPr="00A83F46">
        <w:rPr>
          <w:color w:val="000000"/>
        </w:rPr>
        <w:t xml:space="preserve"> The list of international and regional standards to </w:t>
      </w:r>
      <w:proofErr w:type="gramStart"/>
      <w:r w:rsidR="00BA57C5" w:rsidRPr="00A83F46">
        <w:rPr>
          <w:color w:val="000000"/>
        </w:rPr>
        <w:t>be adopted</w:t>
      </w:r>
      <w:proofErr w:type="gramEnd"/>
      <w:r w:rsidR="00BA57C5" w:rsidRPr="00A83F46">
        <w:rPr>
          <w:color w:val="000000"/>
        </w:rPr>
        <w:t xml:space="preserve"> on the EAEU level is drafted. </w:t>
      </w:r>
    </w:p>
    <w:p w14:paraId="4CD8A27E" w14:textId="5052F760" w:rsidR="00472441" w:rsidRPr="00A83F46" w:rsidRDefault="00472441" w:rsidP="00472441">
      <w:pPr>
        <w:pStyle w:val="BodyText"/>
        <w:tabs>
          <w:tab w:val="left" w:pos="7452"/>
        </w:tabs>
        <w:outlineLvl w:val="0"/>
        <w:rPr>
          <w:color w:val="000000"/>
        </w:rPr>
      </w:pPr>
      <w:r w:rsidRPr="00A83F46">
        <w:rPr>
          <w:color w:val="000000"/>
        </w:rPr>
        <w:t>Technical requirements</w:t>
      </w:r>
      <w:r w:rsidR="00AD1FE5" w:rsidRPr="00A83F46">
        <w:rPr>
          <w:color w:val="000000"/>
        </w:rPr>
        <w:t>,</w:t>
      </w:r>
      <w:r w:rsidRPr="00A83F46">
        <w:rPr>
          <w:color w:val="000000"/>
        </w:rPr>
        <w:t xml:space="preserve"> list of recommended equipment</w:t>
      </w:r>
      <w:r w:rsidR="00AD1FE5" w:rsidRPr="00A83F46">
        <w:rPr>
          <w:color w:val="000000"/>
        </w:rPr>
        <w:t xml:space="preserve"> as well as capacity building needs assessment for the selected partner laboratories in Kyrgyzstan and Armenia </w:t>
      </w:r>
      <w:proofErr w:type="gramStart"/>
      <w:r w:rsidR="00AD1FE5" w:rsidRPr="00A83F46">
        <w:rPr>
          <w:color w:val="000000"/>
        </w:rPr>
        <w:t>is done</w:t>
      </w:r>
      <w:proofErr w:type="gramEnd"/>
      <w:r w:rsidRPr="00A83F46">
        <w:rPr>
          <w:color w:val="000000"/>
        </w:rPr>
        <w:t>.</w:t>
      </w:r>
      <w:r w:rsidR="00AD1FE5" w:rsidRPr="00A83F46">
        <w:rPr>
          <w:color w:val="000000"/>
        </w:rPr>
        <w:t xml:space="preserve"> </w:t>
      </w:r>
      <w:r w:rsidRPr="00A83F46">
        <w:rPr>
          <w:color w:val="000000"/>
        </w:rPr>
        <w:br/>
        <w:t xml:space="preserve">The equipment </w:t>
      </w:r>
      <w:proofErr w:type="gramStart"/>
      <w:r w:rsidRPr="00A83F46">
        <w:rPr>
          <w:color w:val="000000"/>
        </w:rPr>
        <w:t>is procured</w:t>
      </w:r>
      <w:proofErr w:type="gramEnd"/>
      <w:r w:rsidRPr="00A83F46">
        <w:rPr>
          <w:color w:val="000000"/>
        </w:rPr>
        <w:t xml:space="preserve"> and staff training is conducted.</w:t>
      </w:r>
    </w:p>
    <w:p w14:paraId="2DDE94F1" w14:textId="77777777" w:rsidR="00472441" w:rsidRPr="00A83F46" w:rsidRDefault="00472441" w:rsidP="00472441">
      <w:pPr>
        <w:pStyle w:val="BodyText"/>
        <w:tabs>
          <w:tab w:val="left" w:pos="7452"/>
        </w:tabs>
        <w:spacing w:before="120"/>
        <w:outlineLvl w:val="0"/>
        <w:rPr>
          <w:color w:val="000000"/>
        </w:rPr>
      </w:pPr>
      <w:r w:rsidRPr="00A83F46">
        <w:rPr>
          <w:i/>
          <w:color w:val="000000"/>
        </w:rPr>
        <w:t>Expected Outcomes for Project Component 3</w:t>
      </w:r>
      <w:r w:rsidRPr="00A83F46">
        <w:rPr>
          <w:color w:val="000000"/>
        </w:rPr>
        <w:t xml:space="preserve">. </w:t>
      </w:r>
    </w:p>
    <w:p w14:paraId="4F049ADF" w14:textId="1030E9F1" w:rsidR="00472441" w:rsidRPr="00A83F46" w:rsidRDefault="00472441" w:rsidP="00472441">
      <w:pPr>
        <w:pStyle w:val="BodyText"/>
        <w:tabs>
          <w:tab w:val="left" w:pos="7452"/>
        </w:tabs>
        <w:jc w:val="both"/>
        <w:outlineLvl w:val="0"/>
        <w:rPr>
          <w:color w:val="000000"/>
        </w:rPr>
      </w:pPr>
      <w:r w:rsidRPr="00A83F46">
        <w:rPr>
          <w:color w:val="000000"/>
        </w:rPr>
        <w:t xml:space="preserve">An international portal on training and popularizing an energy-efficient lifestyle among the population and on using energy-efficient technologies is </w:t>
      </w:r>
      <w:r w:rsidR="00BA57C5" w:rsidRPr="00A83F46">
        <w:rPr>
          <w:color w:val="000000"/>
        </w:rPr>
        <w:t xml:space="preserve">developed and </w:t>
      </w:r>
      <w:r w:rsidRPr="00A83F46">
        <w:rPr>
          <w:color w:val="000000"/>
        </w:rPr>
        <w:t>functioning.</w:t>
      </w:r>
    </w:p>
    <w:p w14:paraId="7EB63520" w14:textId="77777777" w:rsidR="00472441" w:rsidRPr="00A83F46" w:rsidRDefault="00472441" w:rsidP="00472441">
      <w:pPr>
        <w:pStyle w:val="BodyText"/>
        <w:tabs>
          <w:tab w:val="left" w:pos="7452"/>
        </w:tabs>
        <w:jc w:val="both"/>
        <w:outlineLvl w:val="0"/>
        <w:rPr>
          <w:color w:val="000000"/>
        </w:rPr>
      </w:pPr>
      <w:r w:rsidRPr="00A83F46">
        <w:rPr>
          <w:color w:val="000000"/>
        </w:rPr>
        <w:t xml:space="preserve">The energy efficient features of the technologies used </w:t>
      </w:r>
      <w:proofErr w:type="gramStart"/>
      <w:r w:rsidRPr="00A83F46">
        <w:rPr>
          <w:color w:val="000000"/>
        </w:rPr>
        <w:t>are assessed</w:t>
      </w:r>
      <w:proofErr w:type="gramEnd"/>
      <w:r w:rsidRPr="00A83F46">
        <w:rPr>
          <w:color w:val="000000"/>
        </w:rPr>
        <w:t xml:space="preserve"> and the baseline is estimated.</w:t>
      </w:r>
      <w:r w:rsidRPr="00A83F46">
        <w:rPr>
          <w:color w:val="000000"/>
        </w:rPr>
        <w:br/>
        <w:t xml:space="preserve">The developed indicators </w:t>
      </w:r>
      <w:proofErr w:type="gramStart"/>
      <w:r w:rsidRPr="00A83F46">
        <w:rPr>
          <w:color w:val="000000"/>
        </w:rPr>
        <w:t>are used</w:t>
      </w:r>
      <w:proofErr w:type="gramEnd"/>
      <w:r w:rsidRPr="00A83F46">
        <w:rPr>
          <w:color w:val="000000"/>
        </w:rPr>
        <w:t xml:space="preserve"> to monitor energy efficiency and sustainable development of cities.</w:t>
      </w:r>
      <w:r w:rsidRPr="00A83F46">
        <w:rPr>
          <w:color w:val="000000"/>
        </w:rPr>
        <w:br/>
        <w:t>A program for an international festival on the promotion of energy saving in EAEU countries is prepared.</w:t>
      </w:r>
    </w:p>
    <w:p w14:paraId="552EF11B" w14:textId="6014EC1E" w:rsidR="00AD1FE5" w:rsidRPr="00A83F46" w:rsidRDefault="00AD1FE5" w:rsidP="00472441">
      <w:pPr>
        <w:pStyle w:val="BodyText"/>
        <w:tabs>
          <w:tab w:val="left" w:pos="7452"/>
        </w:tabs>
        <w:jc w:val="both"/>
        <w:outlineLvl w:val="0"/>
        <w:rPr>
          <w:color w:val="000000"/>
        </w:rPr>
      </w:pPr>
      <w:r w:rsidRPr="00A83F46">
        <w:rPr>
          <w:color w:val="000000"/>
        </w:rPr>
        <w:lastRenderedPageBreak/>
        <w:t>The concept for regional energy efficiency events under the youth festival “</w:t>
      </w:r>
      <w:proofErr w:type="spellStart"/>
      <w:r w:rsidRPr="00A83F46">
        <w:rPr>
          <w:color w:val="000000"/>
        </w:rPr>
        <w:t>Vmeste</w:t>
      </w:r>
      <w:proofErr w:type="spellEnd"/>
      <w:r w:rsidRPr="00A83F46">
        <w:rPr>
          <w:color w:val="000000"/>
        </w:rPr>
        <w:t xml:space="preserve"> </w:t>
      </w:r>
      <w:proofErr w:type="spellStart"/>
      <w:r w:rsidRPr="00A83F46">
        <w:rPr>
          <w:color w:val="000000"/>
        </w:rPr>
        <w:t>Jarche</w:t>
      </w:r>
      <w:proofErr w:type="spellEnd"/>
      <w:r w:rsidRPr="00A83F46">
        <w:rPr>
          <w:color w:val="000000"/>
        </w:rPr>
        <w:t xml:space="preserve">” for Armenia and Kyrgyzstan is developed. </w:t>
      </w:r>
    </w:p>
    <w:p w14:paraId="793889E6" w14:textId="77777777" w:rsidR="00472441" w:rsidRPr="00A83F46" w:rsidRDefault="00472441" w:rsidP="007C260C">
      <w:pPr>
        <w:pStyle w:val="BodyText"/>
        <w:tabs>
          <w:tab w:val="left" w:pos="7452"/>
        </w:tabs>
        <w:outlineLvl w:val="0"/>
        <w:rPr>
          <w:i/>
          <w:color w:val="000000"/>
        </w:rPr>
      </w:pPr>
    </w:p>
    <w:p w14:paraId="167C6831" w14:textId="77777777" w:rsidR="007C260C" w:rsidRPr="00A83F46" w:rsidRDefault="005B5410" w:rsidP="007C260C">
      <w:pPr>
        <w:pStyle w:val="BodyText"/>
        <w:tabs>
          <w:tab w:val="left" w:pos="7452"/>
        </w:tabs>
        <w:outlineLvl w:val="0"/>
        <w:rPr>
          <w:b/>
          <w:color w:val="000000"/>
        </w:rPr>
      </w:pPr>
      <w:r w:rsidRPr="00A83F46">
        <w:rPr>
          <w:b/>
          <w:color w:val="000000"/>
        </w:rPr>
        <w:t>6</w:t>
      </w:r>
      <w:r w:rsidR="007C260C" w:rsidRPr="00A83F46">
        <w:rPr>
          <w:b/>
          <w:color w:val="000000"/>
        </w:rPr>
        <w:t xml:space="preserve">. </w:t>
      </w:r>
      <w:r w:rsidR="007C260C" w:rsidRPr="00A83F46">
        <w:rPr>
          <w:b/>
          <w:snapToGrid w:val="0"/>
          <w:color w:val="000000"/>
        </w:rPr>
        <w:t xml:space="preserve">PARTNERSHIPS </w:t>
      </w:r>
    </w:p>
    <w:p w14:paraId="311EEF6E" w14:textId="77777777" w:rsidR="006023D1" w:rsidRPr="00A83F46" w:rsidRDefault="00472441" w:rsidP="00472441">
      <w:pPr>
        <w:pStyle w:val="BodyText"/>
        <w:tabs>
          <w:tab w:val="left" w:pos="7452"/>
        </w:tabs>
        <w:jc w:val="both"/>
        <w:outlineLvl w:val="0"/>
        <w:rPr>
          <w:color w:val="000000"/>
        </w:rPr>
      </w:pPr>
      <w:r w:rsidRPr="00A83F46">
        <w:rPr>
          <w:color w:val="000000"/>
        </w:rPr>
        <w:t xml:space="preserve">UNDP project team has established cooperation with the Eurasian Economic Commission (EEC) Department of technical regulations. The cooperation </w:t>
      </w:r>
      <w:proofErr w:type="gramStart"/>
      <w:r w:rsidRPr="00A83F46">
        <w:rPr>
          <w:color w:val="000000"/>
        </w:rPr>
        <w:t>is aimed</w:t>
      </w:r>
      <w:proofErr w:type="gramEnd"/>
      <w:r w:rsidRPr="00A83F46">
        <w:rPr>
          <w:color w:val="000000"/>
        </w:rPr>
        <w:t xml:space="preserve"> to amend the draft Technical Regulation of Energy Efficiency Requirements</w:t>
      </w:r>
      <w:r w:rsidR="00387DA7" w:rsidRPr="00A83F46">
        <w:rPr>
          <w:color w:val="000000"/>
        </w:rPr>
        <w:t xml:space="preserve">. </w:t>
      </w:r>
      <w:r w:rsidRPr="00A83F46">
        <w:rPr>
          <w:color w:val="000000"/>
        </w:rPr>
        <w:t>EEC has also committed to cooperate with the Project in order to popularize an energy-efficient lifestyle among the population and to use energy-efficient technologies.</w:t>
      </w:r>
    </w:p>
    <w:p w14:paraId="2D527B34" w14:textId="6A0F9456" w:rsidR="00472441" w:rsidRPr="00A83F46" w:rsidRDefault="006023D1" w:rsidP="00472441">
      <w:pPr>
        <w:pStyle w:val="BodyText"/>
        <w:tabs>
          <w:tab w:val="left" w:pos="7452"/>
        </w:tabs>
        <w:jc w:val="both"/>
        <w:outlineLvl w:val="0"/>
        <w:rPr>
          <w:color w:val="000000"/>
        </w:rPr>
      </w:pPr>
      <w:proofErr w:type="gramStart"/>
      <w:r w:rsidRPr="00A83F46">
        <w:rPr>
          <w:color w:val="000000"/>
        </w:rPr>
        <w:t>Kyrgyz component has established partnership</w:t>
      </w:r>
      <w:r w:rsidR="00472441" w:rsidRPr="00A83F46">
        <w:rPr>
          <w:color w:val="000000"/>
        </w:rPr>
        <w:t xml:space="preserve"> </w:t>
      </w:r>
      <w:r w:rsidRPr="00A83F46">
        <w:t>with the EU funded project on "Development of mechanisms for financing the safety of the school environment in the Kyrgyz Republic of secondary schools in Kyrgyzstan” implemented by the Ministry of Education and Science of the Kyrgyz Republic and Environmental Movement BIOM and have jointly conducted the contest "My Energy Saving" among their 11 pilot secondary schools.</w:t>
      </w:r>
      <w:proofErr w:type="gramEnd"/>
      <w:r w:rsidRPr="00A83F46">
        <w:t xml:space="preserve"> Energy efficiency issues are among their priorities and the Kyrgyz component will continue working with them. </w:t>
      </w:r>
    </w:p>
    <w:p w14:paraId="3CED5E48" w14:textId="77777777" w:rsidR="00472441" w:rsidRPr="00A83F46" w:rsidRDefault="00472441" w:rsidP="007C260C">
      <w:pPr>
        <w:pStyle w:val="BodyText"/>
        <w:tabs>
          <w:tab w:val="left" w:pos="7452"/>
        </w:tabs>
        <w:outlineLvl w:val="0"/>
        <w:rPr>
          <w:i/>
          <w:color w:val="000000"/>
        </w:rPr>
      </w:pPr>
    </w:p>
    <w:p w14:paraId="167C6833" w14:textId="77777777" w:rsidR="007C260C" w:rsidRPr="00A83F46" w:rsidRDefault="005B5410" w:rsidP="007C260C">
      <w:pPr>
        <w:pStyle w:val="BodyText"/>
        <w:tabs>
          <w:tab w:val="left" w:pos="7452"/>
        </w:tabs>
        <w:outlineLvl w:val="0"/>
        <w:rPr>
          <w:b/>
          <w:color w:val="000000"/>
        </w:rPr>
      </w:pPr>
      <w:r w:rsidRPr="00A83F46">
        <w:rPr>
          <w:b/>
          <w:color w:val="000000"/>
        </w:rPr>
        <w:t>7</w:t>
      </w:r>
      <w:r w:rsidR="007C260C" w:rsidRPr="00A83F46">
        <w:rPr>
          <w:b/>
          <w:color w:val="000000"/>
        </w:rPr>
        <w:t xml:space="preserve">. </w:t>
      </w:r>
      <w:r w:rsidR="007C260C" w:rsidRPr="00A83F46">
        <w:rPr>
          <w:b/>
          <w:snapToGrid w:val="0"/>
          <w:color w:val="000000"/>
        </w:rPr>
        <w:t>PARTNERSHIP WITH THE RUSSIAN FEDERATION</w:t>
      </w:r>
    </w:p>
    <w:p w14:paraId="16F8337D" w14:textId="19E8EDFA" w:rsidR="00472441" w:rsidRPr="00A83F46" w:rsidRDefault="00AD59DD" w:rsidP="00A83F46">
      <w:pPr>
        <w:pStyle w:val="BodyText"/>
        <w:tabs>
          <w:tab w:val="left" w:pos="7452"/>
        </w:tabs>
        <w:jc w:val="both"/>
        <w:outlineLvl w:val="0"/>
        <w:rPr>
          <w:i/>
          <w:color w:val="000000"/>
        </w:rPr>
      </w:pPr>
      <w:r w:rsidRPr="00A83F46">
        <w:rPr>
          <w:color w:val="000000"/>
        </w:rPr>
        <w:t xml:space="preserve">In the frames of </w:t>
      </w:r>
      <w:r w:rsidR="00472441" w:rsidRPr="00A83F46">
        <w:rPr>
          <w:color w:val="000000"/>
        </w:rPr>
        <w:t>cooperation with the Ministry of Energy of the Russian Federation to conduct the festival "#</w:t>
      </w:r>
      <w:proofErr w:type="spellStart"/>
      <w:r w:rsidR="00472441" w:rsidRPr="00A83F46">
        <w:rPr>
          <w:color w:val="000000"/>
        </w:rPr>
        <w:t>VmesteYarche</w:t>
      </w:r>
      <w:proofErr w:type="spellEnd"/>
      <w:r w:rsidR="00472441" w:rsidRPr="00A83F46">
        <w:rPr>
          <w:color w:val="000000"/>
        </w:rPr>
        <w:t>" in 2018</w:t>
      </w:r>
      <w:r w:rsidRPr="00A83F46">
        <w:rPr>
          <w:color w:val="000000"/>
        </w:rPr>
        <w:t>, “</w:t>
      </w:r>
      <w:proofErr w:type="spellStart"/>
      <w:r w:rsidRPr="00A83F46">
        <w:rPr>
          <w:color w:val="000000"/>
        </w:rPr>
        <w:t>Nadezhnaya</w:t>
      </w:r>
      <w:proofErr w:type="spellEnd"/>
      <w:r w:rsidRPr="00A83F46">
        <w:rPr>
          <w:color w:val="000000"/>
        </w:rPr>
        <w:t xml:space="preserve"> </w:t>
      </w:r>
      <w:proofErr w:type="spellStart"/>
      <w:r w:rsidRPr="00A83F46">
        <w:rPr>
          <w:color w:val="000000"/>
        </w:rPr>
        <w:t>Smena</w:t>
      </w:r>
      <w:proofErr w:type="spellEnd"/>
      <w:r w:rsidRPr="00A83F46">
        <w:rPr>
          <w:color w:val="000000"/>
        </w:rPr>
        <w:t>” Foundation of Educational Projects was contracted to hold energy efficiency related summer camps</w:t>
      </w:r>
      <w:r w:rsidR="00472441" w:rsidRPr="00A83F46">
        <w:rPr>
          <w:color w:val="000000"/>
        </w:rPr>
        <w:t xml:space="preserve"> </w:t>
      </w:r>
      <w:r w:rsidRPr="00A83F46">
        <w:rPr>
          <w:color w:val="000000"/>
        </w:rPr>
        <w:t xml:space="preserve">for schoolchildren from the partner countries based on invitations earlier issued by the </w:t>
      </w:r>
      <w:r w:rsidR="001B14B8" w:rsidRPr="00A83F46">
        <w:rPr>
          <w:color w:val="000000"/>
        </w:rPr>
        <w:t>Ministry</w:t>
      </w:r>
      <w:r w:rsidRPr="00A83F46">
        <w:rPr>
          <w:color w:val="000000"/>
        </w:rPr>
        <w:t xml:space="preserve">. These efforts serve </w:t>
      </w:r>
      <w:r w:rsidR="00472441" w:rsidRPr="00A83F46">
        <w:rPr>
          <w:color w:val="000000"/>
        </w:rPr>
        <w:t>to promote an international portal on training and popularizing an energy-efficient lifestyle among the population and on using energy-efficient technologies.</w:t>
      </w:r>
    </w:p>
    <w:p w14:paraId="18AADF5B" w14:textId="7474508A" w:rsidR="001B14B8" w:rsidRPr="00A83F46" w:rsidRDefault="001B14B8" w:rsidP="00A83F46">
      <w:pPr>
        <w:pStyle w:val="BodyText"/>
        <w:tabs>
          <w:tab w:val="left" w:pos="7452"/>
        </w:tabs>
        <w:jc w:val="both"/>
        <w:outlineLvl w:val="0"/>
        <w:rPr>
          <w:color w:val="000000"/>
        </w:rPr>
      </w:pPr>
      <w:r w:rsidRPr="00A83F46">
        <w:rPr>
          <w:color w:val="000000"/>
        </w:rPr>
        <w:t xml:space="preserve">The Project has established extensive cooperation </w:t>
      </w:r>
      <w:r w:rsidR="00F60D93" w:rsidRPr="00A83F46">
        <w:rPr>
          <w:color w:val="000000"/>
        </w:rPr>
        <w:t xml:space="preserve">with the </w:t>
      </w:r>
      <w:r w:rsidRPr="00A83F46">
        <w:rPr>
          <w:color w:val="000000"/>
        </w:rPr>
        <w:t>Federal Agency for Technical Regulation and Metrology (</w:t>
      </w:r>
      <w:proofErr w:type="spellStart"/>
      <w:r w:rsidRPr="00A83F46">
        <w:rPr>
          <w:color w:val="000000"/>
        </w:rPr>
        <w:t>Rosstandard</w:t>
      </w:r>
      <w:proofErr w:type="spellEnd"/>
      <w:r w:rsidRPr="00A83F46">
        <w:rPr>
          <w:color w:val="000000"/>
        </w:rPr>
        <w:t>)</w:t>
      </w:r>
      <w:r w:rsidR="00F60D93" w:rsidRPr="00A83F46">
        <w:rPr>
          <w:color w:val="000000"/>
        </w:rPr>
        <w:t>.</w:t>
      </w:r>
    </w:p>
    <w:p w14:paraId="72C57F06" w14:textId="74317827" w:rsidR="00472441" w:rsidRPr="00A83F46" w:rsidRDefault="00F60D93" w:rsidP="00A83F46">
      <w:pPr>
        <w:pStyle w:val="BodyText"/>
        <w:tabs>
          <w:tab w:val="left" w:pos="7452"/>
        </w:tabs>
        <w:jc w:val="both"/>
        <w:outlineLvl w:val="0"/>
        <w:rPr>
          <w:color w:val="000000"/>
        </w:rPr>
      </w:pPr>
      <w:r w:rsidRPr="00A83F46">
        <w:rPr>
          <w:color w:val="000000"/>
        </w:rPr>
        <w:t xml:space="preserve">The Project has established cooperation with various educational and academic institutions, producers’ associations as well as experts from the Russian Federation.  </w:t>
      </w:r>
    </w:p>
    <w:p w14:paraId="1F631084" w14:textId="77777777" w:rsidR="00472441" w:rsidRPr="00A83F46" w:rsidRDefault="00472441" w:rsidP="007C260C">
      <w:pPr>
        <w:pStyle w:val="BodyText"/>
        <w:tabs>
          <w:tab w:val="left" w:pos="7452"/>
        </w:tabs>
        <w:outlineLvl w:val="0"/>
        <w:rPr>
          <w:b/>
          <w:color w:val="000000"/>
        </w:rPr>
      </w:pPr>
    </w:p>
    <w:p w14:paraId="167C6838" w14:textId="77777777" w:rsidR="007C260C" w:rsidRPr="00A83F46" w:rsidRDefault="005B5410" w:rsidP="007C260C">
      <w:pPr>
        <w:pStyle w:val="BodyText"/>
        <w:tabs>
          <w:tab w:val="left" w:pos="7452"/>
        </w:tabs>
        <w:outlineLvl w:val="0"/>
        <w:rPr>
          <w:b/>
          <w:color w:val="000000"/>
        </w:rPr>
      </w:pPr>
      <w:r w:rsidRPr="00A83F46">
        <w:rPr>
          <w:b/>
          <w:color w:val="000000"/>
        </w:rPr>
        <w:t>8</w:t>
      </w:r>
      <w:r w:rsidR="007C260C" w:rsidRPr="00A83F46">
        <w:rPr>
          <w:b/>
          <w:color w:val="000000"/>
        </w:rPr>
        <w:t xml:space="preserve">. COMMUNICATION AND </w:t>
      </w:r>
      <w:r w:rsidR="007C260C" w:rsidRPr="00A83F46">
        <w:rPr>
          <w:b/>
          <w:snapToGrid w:val="0"/>
          <w:color w:val="000000"/>
        </w:rPr>
        <w:t>VISIBILITY</w:t>
      </w:r>
    </w:p>
    <w:p w14:paraId="236B1D88" w14:textId="28DB6834" w:rsidR="00472441" w:rsidRPr="00A83F46" w:rsidRDefault="00AD59DD" w:rsidP="006A39CC">
      <w:pPr>
        <w:pStyle w:val="BodyText"/>
        <w:tabs>
          <w:tab w:val="left" w:pos="7452"/>
        </w:tabs>
        <w:jc w:val="both"/>
        <w:outlineLvl w:val="0"/>
        <w:rPr>
          <w:color w:val="000000"/>
        </w:rPr>
      </w:pPr>
      <w:r w:rsidRPr="00A83F46">
        <w:rPr>
          <w:color w:val="000000"/>
        </w:rPr>
        <w:t>T</w:t>
      </w:r>
      <w:r w:rsidR="00472441" w:rsidRPr="00A83F46">
        <w:rPr>
          <w:color w:val="000000"/>
        </w:rPr>
        <w:t xml:space="preserve">he project’s </w:t>
      </w:r>
      <w:proofErr w:type="gramStart"/>
      <w:r w:rsidR="00472441" w:rsidRPr="00A83F46">
        <w:rPr>
          <w:color w:val="000000"/>
        </w:rPr>
        <w:t>web-page</w:t>
      </w:r>
      <w:proofErr w:type="gramEnd"/>
      <w:r w:rsidR="00472441" w:rsidRPr="00A83F46">
        <w:rPr>
          <w:color w:val="000000"/>
        </w:rPr>
        <w:t xml:space="preserve"> at the web-site of Climate Change Information Center, </w:t>
      </w:r>
      <w:r w:rsidR="00472441" w:rsidRPr="00A83F46">
        <w:rPr>
          <w:color w:val="0070C0"/>
        </w:rPr>
        <w:t>www.nature-ic.am</w:t>
      </w:r>
      <w:r w:rsidR="00472441" w:rsidRPr="00A83F46">
        <w:rPr>
          <w:color w:val="000000"/>
        </w:rPr>
        <w:t xml:space="preserve">, </w:t>
      </w:r>
      <w:r w:rsidRPr="00A83F46">
        <w:rPr>
          <w:color w:val="000000"/>
        </w:rPr>
        <w:t>is periodically updated. A</w:t>
      </w:r>
      <w:r w:rsidR="00247532" w:rsidRPr="00A83F46">
        <w:rPr>
          <w:color w:val="000000"/>
        </w:rPr>
        <w:t>n infographics</w:t>
      </w:r>
      <w:r w:rsidR="00472441" w:rsidRPr="00A83F46">
        <w:rPr>
          <w:color w:val="000000"/>
        </w:rPr>
        <w:t xml:space="preserve"> fact sheet summarizing the project’s bas</w:t>
      </w:r>
      <w:r w:rsidRPr="00A83F46">
        <w:rPr>
          <w:color w:val="000000"/>
        </w:rPr>
        <w:t xml:space="preserve">ic data is prepared in English </w:t>
      </w:r>
      <w:r w:rsidR="00472441" w:rsidRPr="00A83F46">
        <w:rPr>
          <w:color w:val="000000"/>
        </w:rPr>
        <w:t>and Armenian.</w:t>
      </w:r>
      <w:r w:rsidRPr="00A83F46">
        <w:rPr>
          <w:color w:val="000000"/>
        </w:rPr>
        <w:t xml:space="preserve"> Branded materials preparation is underway to distribute at thematic </w:t>
      </w:r>
      <w:r w:rsidR="005A1807" w:rsidRPr="00A83F46">
        <w:rPr>
          <w:color w:val="000000"/>
        </w:rPr>
        <w:t xml:space="preserve">and other relevant </w:t>
      </w:r>
      <w:r w:rsidRPr="00A83F46">
        <w:rPr>
          <w:color w:val="000000"/>
        </w:rPr>
        <w:t xml:space="preserve">events. </w:t>
      </w:r>
    </w:p>
    <w:p w14:paraId="6679CF97" w14:textId="77777777" w:rsidR="00472441" w:rsidRPr="00A83F46" w:rsidRDefault="00472441" w:rsidP="007C260C">
      <w:pPr>
        <w:pStyle w:val="BodyText"/>
        <w:tabs>
          <w:tab w:val="left" w:pos="7452"/>
        </w:tabs>
        <w:outlineLvl w:val="0"/>
        <w:rPr>
          <w:i/>
          <w:color w:val="000000"/>
        </w:rPr>
      </w:pPr>
    </w:p>
    <w:p w14:paraId="167C683A" w14:textId="6908025C" w:rsidR="007C260C" w:rsidRPr="00A83F46" w:rsidRDefault="005B5410" w:rsidP="007C260C">
      <w:pPr>
        <w:pStyle w:val="BodyText"/>
        <w:tabs>
          <w:tab w:val="left" w:pos="7452"/>
        </w:tabs>
        <w:outlineLvl w:val="0"/>
        <w:rPr>
          <w:b/>
          <w:color w:val="000000"/>
        </w:rPr>
      </w:pPr>
      <w:r w:rsidRPr="00A83F46">
        <w:rPr>
          <w:b/>
          <w:color w:val="000000"/>
        </w:rPr>
        <w:t>9</w:t>
      </w:r>
      <w:r w:rsidR="007C260C" w:rsidRPr="00A83F46">
        <w:rPr>
          <w:b/>
          <w:color w:val="000000"/>
        </w:rPr>
        <w:t>. FINANCIAL MANAGEMENT</w:t>
      </w:r>
      <w:r w:rsidR="00475DB5" w:rsidRPr="00A83F46">
        <w:rPr>
          <w:b/>
          <w:color w:val="000000"/>
        </w:rPr>
        <w:t xml:space="preserve"> (</w:t>
      </w:r>
      <w:r w:rsidR="00475DB5" w:rsidRPr="00A83F46">
        <w:rPr>
          <w:b/>
          <w:i/>
          <w:color w:val="000000"/>
        </w:rPr>
        <w:t>attached in Excel format</w:t>
      </w:r>
      <w:r w:rsidR="00475DB5" w:rsidRPr="00A83F46">
        <w:rPr>
          <w:b/>
          <w:color w:val="000000"/>
        </w:rPr>
        <w:t>)</w:t>
      </w:r>
    </w:p>
    <w:p w14:paraId="734F74EF" w14:textId="77777777" w:rsidR="00475DB5" w:rsidRPr="00A83F46" w:rsidRDefault="00475DB5" w:rsidP="00CE4E05">
      <w:pPr>
        <w:pStyle w:val="BodyText"/>
        <w:tabs>
          <w:tab w:val="left" w:pos="7452"/>
        </w:tabs>
        <w:outlineLvl w:val="0"/>
        <w:rPr>
          <w:b/>
          <w:color w:val="000000"/>
        </w:rPr>
      </w:pPr>
    </w:p>
    <w:p w14:paraId="006B40B0" w14:textId="0625EBBD" w:rsidR="00CE4E05" w:rsidRPr="00A83F46" w:rsidRDefault="00CE4E05" w:rsidP="00CE4E05">
      <w:pPr>
        <w:pStyle w:val="BodyText"/>
        <w:tabs>
          <w:tab w:val="left" w:pos="7452"/>
        </w:tabs>
        <w:outlineLvl w:val="0"/>
        <w:rPr>
          <w:color w:val="000000"/>
        </w:rPr>
      </w:pPr>
      <w:r w:rsidRPr="00A83F46">
        <w:rPr>
          <w:b/>
          <w:color w:val="000000"/>
        </w:rPr>
        <w:t>Submitted by:</w:t>
      </w:r>
      <w:r w:rsidRPr="00A83F46">
        <w:rPr>
          <w:color w:val="000000"/>
        </w:rPr>
        <w:t xml:space="preserve"> Diana Harutyunyan, UNDP Armenia CO Climate Change Programme Coordinator</w:t>
      </w:r>
    </w:p>
    <w:p w14:paraId="167C689B" w14:textId="2FE8B725" w:rsidR="00AE2364" w:rsidRPr="007C260C" w:rsidRDefault="00CE4E05" w:rsidP="00670B14">
      <w:pPr>
        <w:pStyle w:val="BodyText"/>
        <w:tabs>
          <w:tab w:val="left" w:pos="7452"/>
        </w:tabs>
        <w:outlineLvl w:val="0"/>
        <w:rPr>
          <w:rFonts w:eastAsia="Calibri"/>
        </w:rPr>
      </w:pPr>
      <w:r w:rsidRPr="00A83F46">
        <w:rPr>
          <w:b/>
          <w:color w:val="000000"/>
        </w:rPr>
        <w:t>Date:</w:t>
      </w:r>
      <w:r w:rsidRPr="00A83F46">
        <w:rPr>
          <w:color w:val="000000"/>
        </w:rPr>
        <w:t xml:space="preserve"> </w:t>
      </w:r>
      <w:r w:rsidR="00A41EF6" w:rsidRPr="00A83F46">
        <w:rPr>
          <w:color w:val="000000"/>
        </w:rPr>
        <w:t>22 August</w:t>
      </w:r>
    </w:p>
    <w:sectPr w:rsidR="00AE2364" w:rsidRPr="007C260C" w:rsidSect="00CC0105">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CAE14" w14:textId="77777777" w:rsidR="003331EA" w:rsidRDefault="003331EA">
      <w:pPr>
        <w:spacing w:after="0" w:line="240" w:lineRule="auto"/>
      </w:pPr>
      <w:r>
        <w:separator/>
      </w:r>
    </w:p>
  </w:endnote>
  <w:endnote w:type="continuationSeparator" w:id="0">
    <w:p w14:paraId="060E08DF" w14:textId="77777777" w:rsidR="003331EA" w:rsidRDefault="0033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68A0" w14:textId="77777777" w:rsidR="005F1301" w:rsidRPr="00EF68F1" w:rsidRDefault="009A62D3" w:rsidP="00EF68F1">
    <w:pPr>
      <w:pStyle w:val="Footer"/>
      <w:jc w:val="right"/>
      <w:rPr>
        <w:rFonts w:ascii="Times New Roman" w:hAnsi="Times New Roman" w:cs="Times New Roman"/>
        <w:sz w:val="20"/>
        <w:szCs w:val="20"/>
      </w:rPr>
    </w:pPr>
    <w:r w:rsidRPr="00EF68F1">
      <w:rPr>
        <w:rFonts w:ascii="Times New Roman" w:hAnsi="Times New Roman" w:cs="Times New Roman"/>
        <w:sz w:val="20"/>
        <w:szCs w:val="20"/>
      </w:rPr>
      <w:fldChar w:fldCharType="begin"/>
    </w:r>
    <w:r w:rsidRPr="00EF68F1">
      <w:rPr>
        <w:rFonts w:ascii="Times New Roman" w:hAnsi="Times New Roman" w:cs="Times New Roman"/>
        <w:sz w:val="20"/>
        <w:szCs w:val="20"/>
      </w:rPr>
      <w:instrText xml:space="preserve"> PAGE   \* MERGEFORMAT </w:instrText>
    </w:r>
    <w:r w:rsidRPr="00EF68F1">
      <w:rPr>
        <w:rFonts w:ascii="Times New Roman" w:hAnsi="Times New Roman" w:cs="Times New Roman"/>
        <w:sz w:val="20"/>
        <w:szCs w:val="20"/>
      </w:rPr>
      <w:fldChar w:fldCharType="separate"/>
    </w:r>
    <w:r w:rsidR="007A5EB8">
      <w:rPr>
        <w:rFonts w:ascii="Times New Roman" w:hAnsi="Times New Roman" w:cs="Times New Roman"/>
        <w:noProof/>
        <w:sz w:val="20"/>
        <w:szCs w:val="20"/>
      </w:rPr>
      <w:t>6</w:t>
    </w:r>
    <w:r w:rsidRPr="00EF68F1">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844CE" w14:textId="77777777" w:rsidR="003331EA" w:rsidRDefault="003331EA">
      <w:pPr>
        <w:spacing w:after="0" w:line="240" w:lineRule="auto"/>
      </w:pPr>
      <w:r>
        <w:separator/>
      </w:r>
    </w:p>
  </w:footnote>
  <w:footnote w:type="continuationSeparator" w:id="0">
    <w:p w14:paraId="59A55ACB" w14:textId="77777777" w:rsidR="003331EA" w:rsidRDefault="00333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74B56"/>
    <w:multiLevelType w:val="hybridMultilevel"/>
    <w:tmpl w:val="DC0C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D6271"/>
    <w:multiLevelType w:val="hybridMultilevel"/>
    <w:tmpl w:val="85CA3478"/>
    <w:lvl w:ilvl="0" w:tplc="AD5AD7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22751"/>
    <w:multiLevelType w:val="hybridMultilevel"/>
    <w:tmpl w:val="243EB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B44A6"/>
    <w:multiLevelType w:val="hybridMultilevel"/>
    <w:tmpl w:val="3AF09B7C"/>
    <w:lvl w:ilvl="0" w:tplc="D2D2637E">
      <w:start w:val="1"/>
      <w:numFmt w:val="decimal"/>
      <w:lvlText w:val="%1."/>
      <w:lvlJc w:val="left"/>
      <w:pPr>
        <w:ind w:left="360" w:hanging="360"/>
      </w:pPr>
      <w:rPr>
        <w:rFonts w:ascii="Times New Roman" w:hAnsi="Times New Roman"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E157D37"/>
    <w:multiLevelType w:val="hybridMultilevel"/>
    <w:tmpl w:val="0B424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2A"/>
    <w:rsid w:val="00077FED"/>
    <w:rsid w:val="00081D6D"/>
    <w:rsid w:val="000B14E0"/>
    <w:rsid w:val="000D1C30"/>
    <w:rsid w:val="000E5A24"/>
    <w:rsid w:val="000F51C3"/>
    <w:rsid w:val="00123214"/>
    <w:rsid w:val="00133FC5"/>
    <w:rsid w:val="00155AA2"/>
    <w:rsid w:val="00192823"/>
    <w:rsid w:val="001B14B8"/>
    <w:rsid w:val="001D4D8D"/>
    <w:rsid w:val="00224BF1"/>
    <w:rsid w:val="00227549"/>
    <w:rsid w:val="00247532"/>
    <w:rsid w:val="002A0D59"/>
    <w:rsid w:val="002C39F4"/>
    <w:rsid w:val="002D000D"/>
    <w:rsid w:val="002D34E9"/>
    <w:rsid w:val="0030416D"/>
    <w:rsid w:val="003331EA"/>
    <w:rsid w:val="00345F4F"/>
    <w:rsid w:val="003674F1"/>
    <w:rsid w:val="00372527"/>
    <w:rsid w:val="00387DA7"/>
    <w:rsid w:val="003F1D47"/>
    <w:rsid w:val="00406878"/>
    <w:rsid w:val="00407981"/>
    <w:rsid w:val="00443493"/>
    <w:rsid w:val="004525B4"/>
    <w:rsid w:val="00464223"/>
    <w:rsid w:val="00472441"/>
    <w:rsid w:val="00475DB5"/>
    <w:rsid w:val="0047799F"/>
    <w:rsid w:val="00492D72"/>
    <w:rsid w:val="0049791A"/>
    <w:rsid w:val="004C6071"/>
    <w:rsid w:val="004F6541"/>
    <w:rsid w:val="005153B0"/>
    <w:rsid w:val="00516BBD"/>
    <w:rsid w:val="0053349B"/>
    <w:rsid w:val="00544697"/>
    <w:rsid w:val="00547A4E"/>
    <w:rsid w:val="00566993"/>
    <w:rsid w:val="005A1807"/>
    <w:rsid w:val="005B5410"/>
    <w:rsid w:val="005C4752"/>
    <w:rsid w:val="005F5113"/>
    <w:rsid w:val="006023D1"/>
    <w:rsid w:val="0061599F"/>
    <w:rsid w:val="00667863"/>
    <w:rsid w:val="00670B14"/>
    <w:rsid w:val="00680ED8"/>
    <w:rsid w:val="006A39CC"/>
    <w:rsid w:val="006D3E2A"/>
    <w:rsid w:val="00717FFE"/>
    <w:rsid w:val="00770DC0"/>
    <w:rsid w:val="0077398D"/>
    <w:rsid w:val="00791331"/>
    <w:rsid w:val="007A1BA8"/>
    <w:rsid w:val="007A5EB8"/>
    <w:rsid w:val="007C260C"/>
    <w:rsid w:val="008104D5"/>
    <w:rsid w:val="00863A5E"/>
    <w:rsid w:val="00864B05"/>
    <w:rsid w:val="008B54C7"/>
    <w:rsid w:val="008D581C"/>
    <w:rsid w:val="00907B4A"/>
    <w:rsid w:val="00910E9F"/>
    <w:rsid w:val="00923273"/>
    <w:rsid w:val="0096396B"/>
    <w:rsid w:val="0099443A"/>
    <w:rsid w:val="009A62D3"/>
    <w:rsid w:val="009B314A"/>
    <w:rsid w:val="00A33F33"/>
    <w:rsid w:val="00A348A9"/>
    <w:rsid w:val="00A35C2D"/>
    <w:rsid w:val="00A36DA0"/>
    <w:rsid w:val="00A41EF6"/>
    <w:rsid w:val="00A83F46"/>
    <w:rsid w:val="00AB3D8F"/>
    <w:rsid w:val="00AD016D"/>
    <w:rsid w:val="00AD1FE5"/>
    <w:rsid w:val="00AD3FDB"/>
    <w:rsid w:val="00AD59DD"/>
    <w:rsid w:val="00AE2364"/>
    <w:rsid w:val="00AF55A9"/>
    <w:rsid w:val="00B05B7F"/>
    <w:rsid w:val="00B25AFC"/>
    <w:rsid w:val="00B37315"/>
    <w:rsid w:val="00B4226E"/>
    <w:rsid w:val="00B87D90"/>
    <w:rsid w:val="00B93D41"/>
    <w:rsid w:val="00BA17AB"/>
    <w:rsid w:val="00BA57C5"/>
    <w:rsid w:val="00BC604B"/>
    <w:rsid w:val="00BE3216"/>
    <w:rsid w:val="00C210C0"/>
    <w:rsid w:val="00C67283"/>
    <w:rsid w:val="00C678F6"/>
    <w:rsid w:val="00C72B29"/>
    <w:rsid w:val="00C73CAD"/>
    <w:rsid w:val="00C75927"/>
    <w:rsid w:val="00C82B92"/>
    <w:rsid w:val="00C94190"/>
    <w:rsid w:val="00C97710"/>
    <w:rsid w:val="00CA4D04"/>
    <w:rsid w:val="00CB3E30"/>
    <w:rsid w:val="00CC0105"/>
    <w:rsid w:val="00CE3451"/>
    <w:rsid w:val="00CE4E05"/>
    <w:rsid w:val="00D23032"/>
    <w:rsid w:val="00D24C27"/>
    <w:rsid w:val="00D845EE"/>
    <w:rsid w:val="00D877E5"/>
    <w:rsid w:val="00E25BC2"/>
    <w:rsid w:val="00E667C6"/>
    <w:rsid w:val="00E811D8"/>
    <w:rsid w:val="00E902A5"/>
    <w:rsid w:val="00E92A02"/>
    <w:rsid w:val="00E96F7E"/>
    <w:rsid w:val="00EE5D00"/>
    <w:rsid w:val="00EF68F1"/>
    <w:rsid w:val="00F4149A"/>
    <w:rsid w:val="00F60D93"/>
    <w:rsid w:val="00F846DF"/>
    <w:rsid w:val="00FA4658"/>
    <w:rsid w:val="00FC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67EA"/>
  <w15:chartTrackingRefBased/>
  <w15:docId w15:val="{AA9658CD-A22C-45D1-8E38-3DD68602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FC"/>
  </w:style>
  <w:style w:type="paragraph" w:styleId="Heading2">
    <w:name w:val="heading 2"/>
    <w:basedOn w:val="Normal"/>
    <w:next w:val="Normal"/>
    <w:link w:val="Heading2Char"/>
    <w:semiHidden/>
    <w:unhideWhenUsed/>
    <w:qFormat/>
    <w:rsid w:val="007C260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semiHidden/>
    <w:unhideWhenUsed/>
    <w:qFormat/>
    <w:rsid w:val="00D230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E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A3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33"/>
  </w:style>
  <w:style w:type="paragraph" w:styleId="BalloonText">
    <w:name w:val="Balloon Text"/>
    <w:basedOn w:val="Normal"/>
    <w:link w:val="BalloonTextChar"/>
    <w:uiPriority w:val="99"/>
    <w:semiHidden/>
    <w:unhideWhenUsed/>
    <w:rsid w:val="00C97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710"/>
    <w:rPr>
      <w:rFonts w:ascii="Segoe UI" w:hAnsi="Segoe UI" w:cs="Segoe UI"/>
      <w:sz w:val="18"/>
      <w:szCs w:val="18"/>
    </w:rPr>
  </w:style>
  <w:style w:type="paragraph" w:styleId="Header">
    <w:name w:val="header"/>
    <w:basedOn w:val="Normal"/>
    <w:link w:val="HeaderChar"/>
    <w:uiPriority w:val="99"/>
    <w:unhideWhenUsed/>
    <w:rsid w:val="002D34E9"/>
    <w:pPr>
      <w:tabs>
        <w:tab w:val="center" w:pos="4844"/>
        <w:tab w:val="right" w:pos="9689"/>
      </w:tabs>
      <w:spacing w:after="0" w:line="240" w:lineRule="auto"/>
    </w:pPr>
  </w:style>
  <w:style w:type="character" w:customStyle="1" w:styleId="HeaderChar">
    <w:name w:val="Header Char"/>
    <w:basedOn w:val="DefaultParagraphFont"/>
    <w:link w:val="Header"/>
    <w:uiPriority w:val="99"/>
    <w:rsid w:val="002D34E9"/>
  </w:style>
  <w:style w:type="table" w:styleId="TableGrid">
    <w:name w:val="Table Grid"/>
    <w:basedOn w:val="TableNormal"/>
    <w:rsid w:val="00AE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C260C"/>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rsid w:val="007C260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C260C"/>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72441"/>
    <w:pPr>
      <w:spacing w:after="120" w:line="480" w:lineRule="auto"/>
    </w:pPr>
  </w:style>
  <w:style w:type="character" w:customStyle="1" w:styleId="BodyText2Char">
    <w:name w:val="Body Text 2 Char"/>
    <w:basedOn w:val="DefaultParagraphFont"/>
    <w:link w:val="BodyText2"/>
    <w:uiPriority w:val="99"/>
    <w:semiHidden/>
    <w:rsid w:val="00472441"/>
  </w:style>
  <w:style w:type="paragraph" w:styleId="Revision">
    <w:name w:val="Revision"/>
    <w:hidden/>
    <w:uiPriority w:val="99"/>
    <w:semiHidden/>
    <w:rsid w:val="006A39CC"/>
    <w:pPr>
      <w:spacing w:after="0" w:line="240" w:lineRule="auto"/>
    </w:pPr>
  </w:style>
  <w:style w:type="character" w:customStyle="1" w:styleId="Heading3Char">
    <w:name w:val="Heading 3 Char"/>
    <w:basedOn w:val="DefaultParagraphFont"/>
    <w:link w:val="Heading3"/>
    <w:uiPriority w:val="9"/>
    <w:semiHidden/>
    <w:rsid w:val="00D2303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24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e-ic.am"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re-ic.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ATLASPDC-4-90851</_dlc_DocId>
    <_dlc_DocIdUrl xmlns="f1161f5b-24a3-4c2d-bc81-44cb9325e8ee">
      <Url>https://info.undp.org/docs/pdc/_layouts/DocIdRedir.aspx?ID=ATLASPDC-4-90851</Url>
      <Description>ATLASPDC-4-90851</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2018-11-08T10:00:00+00:00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Armenia</TermName>
          <TermId xmlns="http://schemas.microsoft.com/office/infopath/2007/PartnerControls">179816ff-c897-4229-b63d-d98f2adc63de</TermId>
        </TermInfo>
      </Term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122d186e-e8ec-4e9f-9198-709198a9f127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1190</Value>
      <Value>1184</Value>
      <Value>1111</Value>
      <Value>1</Value>
      <Value>374</Value>
    </TaxCatchAll>
    <c4e2ab2cc9354bbf9064eeb465a566ea xmlns="1ed4137b-41b2-488b-8250-6d369ec27664">
      <Terms xmlns="http://schemas.microsoft.com/office/infopath/2007/PartnerControls"/>
    </c4e2ab2cc9354bbf9064eeb465a566ea>
    <UndpProjectNo xmlns="1ed4137b-41b2-488b-8250-6d369ec27664">00102117</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ARM</TermName>
          <TermId xmlns="http://schemas.microsoft.com/office/infopath/2007/PartnerControls">b2f7d7d5-ec96-41b3-a66f-70e04c9d0355</TermId>
        </TermInfo>
      </Terms>
    </gc6531b704974d528487414686b72f6f>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944E1D-18A5-45A4-963F-932DE3F6EC7A}">
  <ds:schemaRefs>
    <ds:schemaRef ds:uri="http://schemas.microsoft.com/sharepoint/v3/contenttype/forms"/>
  </ds:schemaRefs>
</ds:datastoreItem>
</file>

<file path=customXml/itemProps2.xml><?xml version="1.0" encoding="utf-8"?>
<ds:datastoreItem xmlns:ds="http://schemas.openxmlformats.org/officeDocument/2006/customXml" ds:itemID="{A6ED56E7-0959-4410-935E-0C2E649ABC95}">
  <ds:schemaRef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microsoft.com/sharepoint/v4"/>
    <ds:schemaRef ds:uri="0ef20fb3-a26c-4caf-ac31-29a8d9579bf7"/>
  </ds:schemaRefs>
</ds:datastoreItem>
</file>

<file path=customXml/itemProps3.xml><?xml version="1.0" encoding="utf-8"?>
<ds:datastoreItem xmlns:ds="http://schemas.openxmlformats.org/officeDocument/2006/customXml" ds:itemID="{E64FA710-BF1F-42E4-8557-24DB7BA5956D}"/>
</file>

<file path=customXml/itemProps4.xml><?xml version="1.0" encoding="utf-8"?>
<ds:datastoreItem xmlns:ds="http://schemas.openxmlformats.org/officeDocument/2006/customXml" ds:itemID="{4B57C77D-AB60-4C75-8521-CF8CBF082CD9}"/>
</file>

<file path=customXml/itemProps5.xml><?xml version="1.0" encoding="utf-8"?>
<ds:datastoreItem xmlns:ds="http://schemas.openxmlformats.org/officeDocument/2006/customXml" ds:itemID="{BFB2EADF-7A9F-4CE5-A56C-4E0677D5C679}"/>
</file>

<file path=docProps/app.xml><?xml version="1.0" encoding="utf-8"?>
<Properties xmlns="http://schemas.openxmlformats.org/officeDocument/2006/extended-properties" xmlns:vt="http://schemas.openxmlformats.org/officeDocument/2006/docPropsVTypes">
  <Template>Normal</Template>
  <TotalTime>11</TotalTime>
  <Pages>6</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Maximova</dc:creator>
  <cp:keywords/>
  <dc:description/>
  <cp:lastModifiedBy>marianna</cp:lastModifiedBy>
  <cp:revision>4</cp:revision>
  <dcterms:created xsi:type="dcterms:W3CDTF">2018-08-22T17:04:00Z</dcterms:created>
  <dcterms:modified xsi:type="dcterms:W3CDTF">2018-09-13T08:16:00Z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b7602b07-9c01-48c9-a7e0-ed409ead9c1d</vt:lpwstr>
  </property>
  <property fmtid="{D5CDD505-2E9C-101B-9397-08002B2CF9AE}" pid="4" name="UNDPCountry">
    <vt:lpwstr>1190;#Armenia|179816ff-c897-4229-b63d-d98f2adc63de</vt:lpwstr>
  </property>
  <property fmtid="{D5CDD505-2E9C-101B-9397-08002B2CF9AE}" pid="5" name="UndpDocTypeMM">
    <vt:lpwstr/>
  </property>
  <property fmtid="{D5CDD505-2E9C-101B-9397-08002B2CF9AE}" pid="6" name="UNDPDocumentCategory">
    <vt:lpwstr/>
  </property>
  <property fmtid="{D5CDD505-2E9C-101B-9397-08002B2CF9AE}" pid="7" name="UN Languages">
    <vt:lpwstr>1;#English|7f98b732-4b5b-4b70-ba90-a0eff09b5d2d</vt:lpwstr>
  </property>
  <property fmtid="{D5CDD505-2E9C-101B-9397-08002B2CF9AE}" pid="8" name="Operating Unit0">
    <vt:lpwstr>1184;#ARM|b2f7d7d5-ec96-41b3-a66f-70e04c9d0355</vt:lpwstr>
  </property>
  <property fmtid="{D5CDD505-2E9C-101B-9397-08002B2CF9AE}" pid="9" name="Atlas Document Status">
    <vt:lpwstr>763;#Draft|121d40a5-e62e-4d42-82e4-d6d12003de0a</vt:lpwstr>
  </property>
  <property fmtid="{D5CDD505-2E9C-101B-9397-08002B2CF9AE}" pid="10" name="Atlas Document Type">
    <vt:lpwstr>1111;#Donor Report|632012e1-2edc-436c-bf11-0ed9e79cd8fe</vt:lpwstr>
  </property>
  <property fmtid="{D5CDD505-2E9C-101B-9397-08002B2CF9AE}" pid="11" name="eRegFilingCodeMM">
    <vt:lpwstr/>
  </property>
  <property fmtid="{D5CDD505-2E9C-101B-9397-08002B2CF9AE}" pid="12" name="UndpUnitMM">
    <vt:lpwstr/>
  </property>
  <property fmtid="{D5CDD505-2E9C-101B-9397-08002B2CF9AE}" pid="13" name="UNDPFocusAreas">
    <vt:lpwstr>374;#Climate Change|122d186e-e8ec-4e9f-9198-709198a9f127</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